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A73" w:rsidRPr="00E878E3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bCs/>
          <w:sz w:val="26"/>
          <w:szCs w:val="26"/>
        </w:rPr>
      </w:pPr>
      <w:r w:rsidRPr="00935089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935089">
        <w:rPr>
          <w:rFonts w:ascii="Arial" w:hAnsi="Arial" w:cs="Arial"/>
          <w:b/>
          <w:sz w:val="24"/>
          <w:szCs w:val="24"/>
        </w:rPr>
        <w:t>TSG</w:t>
      </w:r>
      <w:r w:rsidR="00D45B2F" w:rsidRPr="00935089">
        <w:rPr>
          <w:rFonts w:ascii="Arial" w:hAnsi="Arial" w:cs="Arial"/>
          <w:b/>
          <w:sz w:val="24"/>
          <w:szCs w:val="24"/>
        </w:rPr>
        <w:t xml:space="preserve"> </w:t>
      </w:r>
      <w:r w:rsidRPr="00935089">
        <w:rPr>
          <w:rFonts w:ascii="Arial" w:hAnsi="Arial" w:cs="Arial"/>
          <w:b/>
          <w:sz w:val="24"/>
          <w:szCs w:val="24"/>
        </w:rPr>
        <w:t>RAN</w:t>
      </w:r>
      <w:r w:rsidR="00F86A73" w:rsidRPr="00935089">
        <w:rPr>
          <w:rFonts w:ascii="Arial" w:hAnsi="Arial" w:cs="Arial"/>
          <w:b/>
          <w:sz w:val="24"/>
          <w:szCs w:val="24"/>
        </w:rPr>
        <w:t xml:space="preserve"> meeting #</w:t>
      </w:r>
      <w:r w:rsidR="00601151">
        <w:rPr>
          <w:rFonts w:ascii="Arial" w:hAnsi="Arial" w:cs="Arial"/>
          <w:b/>
          <w:sz w:val="24"/>
          <w:szCs w:val="24"/>
        </w:rPr>
        <w:t>7</w:t>
      </w:r>
      <w:r w:rsidR="0027263B">
        <w:rPr>
          <w:rFonts w:ascii="Arial" w:hAnsi="Arial" w:cs="Arial"/>
          <w:b/>
          <w:sz w:val="24"/>
          <w:szCs w:val="24"/>
        </w:rPr>
        <w:t>1</w:t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D45B2F" w:rsidRPr="00935089">
        <w:rPr>
          <w:rFonts w:ascii="Arial" w:hAnsi="Arial" w:cs="Arial"/>
          <w:b/>
          <w:sz w:val="24"/>
          <w:szCs w:val="24"/>
        </w:rPr>
        <w:tab/>
      </w:r>
      <w:r w:rsidR="00886B1A">
        <w:rPr>
          <w:rFonts w:ascii="Arial" w:hAnsi="Arial" w:cs="Arial"/>
          <w:b/>
          <w:sz w:val="24"/>
          <w:szCs w:val="24"/>
        </w:rPr>
        <w:tab/>
      </w:r>
      <w:r w:rsidR="00886B1A">
        <w:rPr>
          <w:rFonts w:ascii="Arial" w:hAnsi="Arial" w:cs="Arial"/>
          <w:b/>
          <w:sz w:val="24"/>
          <w:szCs w:val="24"/>
        </w:rPr>
        <w:tab/>
      </w:r>
      <w:r w:rsidR="00601151">
        <w:rPr>
          <w:rFonts w:ascii="Arial" w:hAnsi="Arial" w:cs="Arial"/>
          <w:b/>
          <w:bCs/>
          <w:sz w:val="26"/>
          <w:szCs w:val="26"/>
        </w:rPr>
        <w:t>RP-1</w:t>
      </w:r>
      <w:r w:rsidR="0027263B">
        <w:rPr>
          <w:rFonts w:ascii="Arial" w:hAnsi="Arial" w:cs="Arial"/>
          <w:b/>
          <w:bCs/>
          <w:sz w:val="26"/>
          <w:szCs w:val="26"/>
        </w:rPr>
        <w:t>6</w:t>
      </w:r>
      <w:r w:rsidR="006A07B6">
        <w:rPr>
          <w:rFonts w:ascii="Arial" w:hAnsi="Arial" w:cs="Arial"/>
          <w:b/>
          <w:bCs/>
          <w:sz w:val="26"/>
          <w:szCs w:val="26"/>
        </w:rPr>
        <w:t>0061</w:t>
      </w:r>
    </w:p>
    <w:p w:rsidR="00F86A73" w:rsidRPr="00935089" w:rsidRDefault="0027263B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Goteborg</w:t>
      </w:r>
      <w:r w:rsidR="003D3CEF">
        <w:rPr>
          <w:rFonts w:ascii="Arial" w:hAnsi="Arial" w:cs="Arial"/>
          <w:b/>
          <w:sz w:val="24"/>
        </w:rPr>
        <w:t>,</w:t>
      </w:r>
      <w:r w:rsidR="001F1B1F" w:rsidRPr="00935089">
        <w:rPr>
          <w:rFonts w:ascii="Arial" w:hAnsi="Arial" w:cs="Arial"/>
          <w:b/>
          <w:sz w:val="24"/>
        </w:rPr>
        <w:t xml:space="preserve"> </w:t>
      </w:r>
      <w:r w:rsidR="00D10E2D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weden</w:t>
      </w:r>
      <w:r w:rsidR="001F1B1F" w:rsidRPr="00935089">
        <w:rPr>
          <w:rFonts w:ascii="Arial" w:hAnsi="Arial" w:cs="Arial"/>
          <w:b/>
          <w:sz w:val="24"/>
        </w:rPr>
        <w:t xml:space="preserve">, </w:t>
      </w:r>
      <w:r w:rsidR="00D10E2D">
        <w:rPr>
          <w:rFonts w:ascii="Arial" w:hAnsi="Arial" w:cs="Arial"/>
          <w:b/>
          <w:sz w:val="24"/>
        </w:rPr>
        <w:t>7</w:t>
      </w:r>
      <w:r w:rsidR="00D70D86" w:rsidRPr="00935089">
        <w:rPr>
          <w:rFonts w:ascii="Arial" w:hAnsi="Arial" w:cs="Arial"/>
          <w:b/>
          <w:sz w:val="24"/>
        </w:rPr>
        <w:t xml:space="preserve"> - 1</w:t>
      </w:r>
      <w:r w:rsidR="00D10E2D">
        <w:rPr>
          <w:rFonts w:ascii="Arial" w:hAnsi="Arial" w:cs="Arial"/>
          <w:b/>
          <w:sz w:val="24"/>
        </w:rPr>
        <w:t>0</w:t>
      </w:r>
      <w:r w:rsidR="00D70D86" w:rsidRPr="0093508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="00D70D86" w:rsidRPr="00935089">
        <w:rPr>
          <w:rFonts w:ascii="Arial" w:hAnsi="Arial" w:cs="Arial"/>
          <w:b/>
          <w:sz w:val="24"/>
        </w:rPr>
        <w:t xml:space="preserve"> </w:t>
      </w:r>
      <w:r w:rsidR="004B566C" w:rsidRPr="00935089">
        <w:rPr>
          <w:rFonts w:ascii="Arial" w:hAnsi="Arial" w:cs="Arial"/>
          <w:b/>
          <w:sz w:val="24"/>
        </w:rPr>
        <w:t>201</w:t>
      </w:r>
      <w:r w:rsidR="001F1B1F" w:rsidRPr="00935089">
        <w:rPr>
          <w:rFonts w:ascii="Arial" w:hAnsi="Arial" w:cs="Arial"/>
          <w:b/>
          <w:sz w:val="24"/>
        </w:rPr>
        <w:t>5</w:t>
      </w:r>
    </w:p>
    <w:p w:rsidR="00F86A73" w:rsidRPr="00935089" w:rsidRDefault="00D45B2F" w:rsidP="006C4E32">
      <w:pPr>
        <w:pStyle w:val="Heading2"/>
        <w:jc w:val="center"/>
        <w:rPr>
          <w:u w:val="single"/>
        </w:rPr>
      </w:pPr>
      <w:r w:rsidRPr="00935089">
        <w:rPr>
          <w:u w:val="single"/>
        </w:rPr>
        <w:t xml:space="preserve">Status Report </w:t>
      </w:r>
      <w:r w:rsidR="00F86A73" w:rsidRPr="00935089">
        <w:rPr>
          <w:u w:val="single"/>
        </w:rPr>
        <w:t>to TSG</w:t>
      </w:r>
    </w:p>
    <w:p w:rsidR="00D45B2F" w:rsidRPr="00935089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935089">
        <w:rPr>
          <w:rFonts w:ascii="Arial" w:hAnsi="Arial" w:cs="Arial"/>
          <w:b/>
        </w:rPr>
        <w:t>Agenda item:</w:t>
      </w:r>
      <w:r w:rsidRPr="00935089">
        <w:rPr>
          <w:rFonts w:ascii="Arial" w:hAnsi="Arial" w:cs="Arial"/>
        </w:rPr>
        <w:tab/>
      </w:r>
      <w:r w:rsidR="00F86A73" w:rsidRPr="00935089">
        <w:rPr>
          <w:rFonts w:ascii="Arial" w:hAnsi="Arial" w:cs="Arial"/>
        </w:rPr>
        <w:tab/>
      </w:r>
      <w:r w:rsidR="00EF4800" w:rsidRPr="00935089">
        <w:rPr>
          <w:rFonts w:ascii="Arial" w:hAnsi="Arial" w:cs="Arial"/>
        </w:rPr>
        <w:tab/>
      </w:r>
      <w:r w:rsidR="00322022">
        <w:rPr>
          <w:rFonts w:ascii="Arial" w:hAnsi="Arial" w:cs="Arial"/>
        </w:rPr>
        <w:t>10.3.22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326"/>
        <w:gridCol w:w="1090"/>
        <w:gridCol w:w="1241"/>
        <w:gridCol w:w="1238"/>
        <w:gridCol w:w="1329"/>
        <w:gridCol w:w="1154"/>
      </w:tblGrid>
      <w:tr w:rsidR="00593315" w:rsidRPr="00935089" w:rsidTr="001A248F">
        <w:tc>
          <w:tcPr>
            <w:tcW w:w="2758" w:type="dxa"/>
            <w:shd w:val="clear" w:color="auto" w:fill="auto"/>
          </w:tcPr>
          <w:p w:rsidR="00593315" w:rsidRPr="00935089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935089" w:rsidRDefault="00395AA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AWS 3/4 band for LTE</w:t>
            </w:r>
          </w:p>
        </w:tc>
      </w:tr>
      <w:tr w:rsidR="00593315" w:rsidRPr="00935089" w:rsidTr="001A248F">
        <w:tc>
          <w:tcPr>
            <w:tcW w:w="2758" w:type="dxa"/>
            <w:shd w:val="clear" w:color="auto" w:fill="auto"/>
          </w:tcPr>
          <w:p w:rsidR="00593315" w:rsidRPr="00935089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935089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935089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:rsidR="00593315" w:rsidRPr="00935089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 xml:space="preserve">Perf. </w:t>
            </w:r>
            <w:r w:rsidR="00D10E2D" w:rsidRPr="00935089">
              <w:rPr>
                <w:rFonts w:ascii="Arial" w:hAnsi="Arial" w:cs="Arial"/>
              </w:rPr>
              <w:t>P</w:t>
            </w:r>
            <w:r w:rsidRPr="00935089">
              <w:rPr>
                <w:rFonts w:ascii="Arial" w:hAnsi="Arial" w:cs="Arial"/>
              </w:rPr>
              <w:t>art:</w:t>
            </w:r>
          </w:p>
        </w:tc>
        <w:tc>
          <w:tcPr>
            <w:tcW w:w="1259" w:type="dxa"/>
          </w:tcPr>
          <w:p w:rsidR="00593315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935089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>No</w:t>
            </w:r>
          </w:p>
        </w:tc>
      </w:tr>
      <w:tr w:rsidR="00D45B2F" w:rsidRPr="00935089" w:rsidTr="001A248F">
        <w:tc>
          <w:tcPr>
            <w:tcW w:w="2758" w:type="dxa"/>
          </w:tcPr>
          <w:p w:rsidR="00D45B2F" w:rsidRPr="00935089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935089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935089" w:rsidTr="001A248F">
        <w:tc>
          <w:tcPr>
            <w:tcW w:w="2758" w:type="dxa"/>
          </w:tcPr>
          <w:p w:rsidR="00D45B2F" w:rsidRPr="00935089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395AA8" w:rsidRDefault="00395AA8" w:rsidP="00395AA8">
            <w:pPr>
              <w:spacing w:after="60"/>
              <w:ind w:left="1985" w:hanging="1985"/>
              <w:rPr>
                <w:rFonts w:ascii="Arial" w:hAnsi="Arial" w:cs="Arial"/>
                <w:lang w:val="en-US"/>
              </w:rPr>
            </w:pPr>
            <w:r w:rsidRPr="00742299">
              <w:rPr>
                <w:rFonts w:ascii="Arial" w:hAnsi="Arial" w:cs="Arial"/>
                <w:lang w:val="en-US"/>
              </w:rPr>
              <w:t>LTE_AWS_3_4</w:t>
            </w:r>
          </w:p>
        </w:tc>
      </w:tr>
      <w:tr w:rsidR="00D45B2F" w:rsidRPr="00935089" w:rsidTr="001A248F">
        <w:tc>
          <w:tcPr>
            <w:tcW w:w="2758" w:type="dxa"/>
          </w:tcPr>
          <w:p w:rsidR="00D45B2F" w:rsidRPr="00935089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935089" w:rsidRDefault="006A07B6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700077</w:t>
            </w:r>
          </w:p>
        </w:tc>
      </w:tr>
    </w:tbl>
    <w:p w:rsidR="00D45B2F" w:rsidRPr="00935089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935089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935089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3"/>
        <w:gridCol w:w="7339"/>
      </w:tblGrid>
      <w:tr w:rsidR="00EF4800" w:rsidRPr="00935089" w:rsidTr="001A248F">
        <w:tc>
          <w:tcPr>
            <w:tcW w:w="2758" w:type="dxa"/>
            <w:gridSpan w:val="2"/>
          </w:tcPr>
          <w:p w:rsidR="00EF4800" w:rsidRPr="00935089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>TSG RAN WG4</w:t>
            </w:r>
          </w:p>
        </w:tc>
      </w:tr>
      <w:tr w:rsidR="00B72EE2" w:rsidRPr="00935089" w:rsidTr="001A248F">
        <w:tc>
          <w:tcPr>
            <w:tcW w:w="1418" w:type="dxa"/>
            <w:vMerge w:val="restart"/>
            <w:vAlign w:val="center"/>
          </w:tcPr>
          <w:p w:rsidR="00B72EE2" w:rsidRPr="00935089" w:rsidRDefault="00B72EE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B72EE2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B72EE2" w:rsidRPr="00935089" w:rsidRDefault="00335445" w:rsidP="0088161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Edgar</w:t>
            </w:r>
            <w:r w:rsidR="00B72EE2" w:rsidRPr="0093508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</w:t>
            </w:r>
            <w:r w:rsidR="00881612">
              <w:rPr>
                <w:rFonts w:ascii="Arial" w:hAnsi="Arial" w:cs="Arial"/>
              </w:rPr>
              <w:t>ERNANDES</w:t>
            </w:r>
            <w:r w:rsidR="00395AA8">
              <w:rPr>
                <w:rFonts w:ascii="Arial" w:hAnsi="Arial" w:cs="Arial"/>
              </w:rPr>
              <w:t>, John K</w:t>
            </w:r>
            <w:r w:rsidR="00881612">
              <w:rPr>
                <w:rFonts w:ascii="Arial" w:hAnsi="Arial" w:cs="Arial"/>
              </w:rPr>
              <w:t>IM</w:t>
            </w:r>
          </w:p>
        </w:tc>
      </w:tr>
      <w:tr w:rsidR="00B72EE2" w:rsidRPr="00935089" w:rsidTr="001A248F">
        <w:tc>
          <w:tcPr>
            <w:tcW w:w="1418" w:type="dxa"/>
            <w:vMerge/>
          </w:tcPr>
          <w:p w:rsidR="00B72EE2" w:rsidRPr="00935089" w:rsidRDefault="00B72EE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B72EE2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B72EE2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35089">
              <w:rPr>
                <w:rFonts w:ascii="Arial" w:hAnsi="Arial" w:cs="Arial"/>
              </w:rPr>
              <w:t>DISH Network</w:t>
            </w:r>
          </w:p>
        </w:tc>
      </w:tr>
      <w:tr w:rsidR="00B72EE2" w:rsidRPr="00935089" w:rsidTr="001A248F">
        <w:tc>
          <w:tcPr>
            <w:tcW w:w="1418" w:type="dxa"/>
            <w:vMerge/>
          </w:tcPr>
          <w:p w:rsidR="00B72EE2" w:rsidRPr="00935089" w:rsidRDefault="00B72EE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B72EE2" w:rsidRPr="00935089" w:rsidRDefault="00B72EE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35089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B72EE2" w:rsidRPr="00BE6EDB" w:rsidRDefault="00027CEC" w:rsidP="00335445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FF"/>
              </w:rPr>
            </w:pPr>
            <w:hyperlink r:id="rId7" w:history="1">
              <w:r w:rsidR="00335445">
                <w:rPr>
                  <w:rStyle w:val="Hyperlink"/>
                  <w:rFonts w:ascii="Arial" w:hAnsi="Arial" w:cs="Arial"/>
                </w:rPr>
                <w:t>edgar.fernandes@dish.com</w:t>
              </w:r>
            </w:hyperlink>
            <w:r w:rsidR="00395AA8">
              <w:rPr>
                <w:rFonts w:ascii="Arial" w:hAnsi="Arial" w:cs="Arial"/>
                <w:color w:val="0000FF"/>
              </w:rPr>
              <w:t xml:space="preserve">, </w:t>
            </w:r>
            <w:r w:rsidR="00395AA8" w:rsidRPr="00395AA8">
              <w:rPr>
                <w:rFonts w:ascii="Arial" w:hAnsi="Arial" w:cs="Arial"/>
                <w:color w:val="0000FF"/>
              </w:rPr>
              <w:t>JohnY.Kim@dish.com</w:t>
            </w:r>
          </w:p>
        </w:tc>
      </w:tr>
    </w:tbl>
    <w:p w:rsidR="006C4E32" w:rsidRPr="00935089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935089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Pr="00935089" w:rsidRDefault="006C4E32" w:rsidP="006C4E32">
      <w:pPr>
        <w:pStyle w:val="Heading2"/>
      </w:pPr>
      <w:r w:rsidRPr="00935089">
        <w:t>1</w:t>
      </w:r>
      <w:r w:rsidRPr="00935089">
        <w:tab/>
      </w:r>
      <w:r w:rsidR="0050334E" w:rsidRPr="00935089">
        <w:t>Work</w:t>
      </w:r>
      <w:r w:rsidR="00150FD3" w:rsidRPr="00935089">
        <w:t xml:space="preserve"> </w:t>
      </w:r>
      <w:r w:rsidR="0050334E" w:rsidRPr="00935089">
        <w:t>plan related evaluation</w:t>
      </w:r>
    </w:p>
    <w:p w:rsidR="0050334E" w:rsidRPr="00935089" w:rsidRDefault="0050334E" w:rsidP="0050334E">
      <w:pPr>
        <w:pStyle w:val="Heading3"/>
      </w:pPr>
      <w:r w:rsidRPr="00935089">
        <w:t>1.1</w:t>
      </w:r>
      <w:r w:rsidRPr="00935089"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935089" w:rsidTr="00B72EE2">
        <w:trPr>
          <w:trHeight w:val="664"/>
        </w:trPr>
        <w:tc>
          <w:tcPr>
            <w:tcW w:w="1040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7712A">
              <w:rPr>
                <w:rFonts w:ascii="Arial" w:hAnsi="Arial" w:cs="Arial"/>
                <w:b/>
                <w:sz w:val="18"/>
                <w:szCs w:val="18"/>
              </w:rPr>
              <w:t>TSG meeting #</w:t>
            </w:r>
          </w:p>
        </w:tc>
        <w:tc>
          <w:tcPr>
            <w:tcW w:w="1475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7712A">
              <w:rPr>
                <w:rFonts w:ascii="Arial" w:hAnsi="Arial" w:cs="Arial"/>
                <w:b/>
                <w:sz w:val="18"/>
                <w:szCs w:val="18"/>
              </w:rPr>
              <w:t>TSG Tdoc number of status report</w:t>
            </w:r>
          </w:p>
        </w:tc>
        <w:tc>
          <w:tcPr>
            <w:tcW w:w="1501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7712A">
              <w:rPr>
                <w:rFonts w:ascii="Arial" w:hAnsi="Arial" w:cs="Arial"/>
                <w:b/>
                <w:sz w:val="18"/>
                <w:szCs w:val="18"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7712A">
              <w:rPr>
                <w:rFonts w:ascii="Arial" w:hAnsi="Arial" w:cs="Arial"/>
                <w:b/>
                <w:sz w:val="18"/>
                <w:szCs w:val="18"/>
              </w:rPr>
              <w:t>overall level of completion as de</w:t>
            </w:r>
            <w:r w:rsidR="00E1451F" w:rsidRPr="0017712A">
              <w:rPr>
                <w:rFonts w:ascii="Arial" w:hAnsi="Arial" w:cs="Arial"/>
                <w:b/>
                <w:sz w:val="18"/>
                <w:szCs w:val="18"/>
              </w:rPr>
              <w:t>cided by TSG for the</w:t>
            </w:r>
            <w:r w:rsidR="00E1451F" w:rsidRPr="0017712A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C445AD" w:rsidRPr="0017712A">
              <w:rPr>
                <w:rFonts w:ascii="Arial" w:hAnsi="Arial" w:cs="Arial"/>
                <w:b/>
                <w:sz w:val="18"/>
                <w:szCs w:val="18"/>
              </w:rPr>
              <w:t xml:space="preserve">SI / </w:t>
            </w:r>
            <w:r w:rsidR="00E1451F" w:rsidRPr="0017712A">
              <w:rPr>
                <w:rFonts w:ascii="Arial" w:hAnsi="Arial" w:cs="Arial"/>
                <w:b/>
                <w:sz w:val="18"/>
                <w:szCs w:val="18"/>
              </w:rPr>
              <w:br/>
              <w:t>Core</w:t>
            </w:r>
            <w:r w:rsidRPr="0017712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445AD" w:rsidRPr="0017712A">
              <w:rPr>
                <w:rFonts w:ascii="Arial" w:hAnsi="Arial" w:cs="Arial"/>
                <w:b/>
                <w:sz w:val="18"/>
                <w:szCs w:val="18"/>
              </w:rPr>
              <w:t xml:space="preserve">part / </w:t>
            </w:r>
            <w:r w:rsidRPr="0017712A">
              <w:rPr>
                <w:rFonts w:ascii="Arial" w:hAnsi="Arial" w:cs="Arial"/>
                <w:b/>
                <w:sz w:val="18"/>
                <w:szCs w:val="18"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7712A">
              <w:rPr>
                <w:rFonts w:ascii="Arial" w:hAnsi="Arial" w:cs="Arial"/>
                <w:b/>
                <w:sz w:val="18"/>
                <w:szCs w:val="18"/>
              </w:rPr>
              <w:t>completion date</w:t>
            </w:r>
            <w:r w:rsidRPr="0017712A">
              <w:rPr>
                <w:rFonts w:ascii="Arial" w:hAnsi="Arial" w:cs="Arial"/>
                <w:b/>
                <w:sz w:val="18"/>
                <w:szCs w:val="18"/>
              </w:rPr>
              <w:br/>
              <w:t>as decided by TSG for</w:t>
            </w:r>
            <w:r w:rsidR="00C445AD" w:rsidRPr="0017712A">
              <w:rPr>
                <w:rFonts w:ascii="Arial" w:hAnsi="Arial" w:cs="Arial"/>
                <w:b/>
                <w:sz w:val="18"/>
                <w:szCs w:val="18"/>
              </w:rPr>
              <w:t xml:space="preserve"> the</w:t>
            </w:r>
            <w:r w:rsidRPr="0017712A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C445AD" w:rsidRPr="0017712A">
              <w:rPr>
                <w:rFonts w:ascii="Arial" w:hAnsi="Arial" w:cs="Arial"/>
                <w:b/>
                <w:sz w:val="18"/>
                <w:szCs w:val="18"/>
              </w:rPr>
              <w:t xml:space="preserve">SI / </w:t>
            </w:r>
            <w:r w:rsidR="00C445AD" w:rsidRPr="0017712A">
              <w:rPr>
                <w:rFonts w:ascii="Arial" w:hAnsi="Arial" w:cs="Arial"/>
                <w:b/>
                <w:sz w:val="18"/>
                <w:szCs w:val="18"/>
              </w:rPr>
              <w:br/>
              <w:t xml:space="preserve">Core part / </w:t>
            </w:r>
            <w:r w:rsidR="00C445AD" w:rsidRPr="0017712A">
              <w:rPr>
                <w:rFonts w:ascii="Arial" w:hAnsi="Arial" w:cs="Arial"/>
                <w:b/>
                <w:sz w:val="18"/>
                <w:szCs w:val="18"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17712A" w:rsidRDefault="00311B9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7712A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 w:rsidR="004D4AB1" w:rsidRPr="0017712A">
              <w:rPr>
                <w:rFonts w:ascii="Arial" w:hAnsi="Arial" w:cs="Arial"/>
                <w:b/>
                <w:sz w:val="18"/>
                <w:szCs w:val="18"/>
              </w:rPr>
              <w:t xml:space="preserve"> level of completion as decided by TSG</w:t>
            </w:r>
            <w:r w:rsidR="00593315" w:rsidRPr="0017712A">
              <w:rPr>
                <w:rFonts w:ascii="Arial" w:hAnsi="Arial" w:cs="Arial"/>
                <w:b/>
                <w:sz w:val="18"/>
                <w:szCs w:val="18"/>
              </w:rPr>
              <w:t xml:space="preserve"> for the</w:t>
            </w:r>
            <w:r w:rsidR="00593315" w:rsidRPr="0017712A">
              <w:rPr>
                <w:rFonts w:ascii="Arial" w:hAnsi="Arial" w:cs="Arial"/>
                <w:b/>
                <w:sz w:val="18"/>
                <w:szCs w:val="18"/>
              </w:rPr>
              <w:br/>
              <w:t xml:space="preserve">Perf. </w:t>
            </w:r>
            <w:r w:rsidR="00D10E2D" w:rsidRPr="0017712A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593315" w:rsidRPr="0017712A">
              <w:rPr>
                <w:rFonts w:ascii="Arial" w:hAnsi="Arial" w:cs="Arial"/>
                <w:b/>
                <w:sz w:val="18"/>
                <w:szCs w:val="18"/>
              </w:rPr>
              <w:t>art</w:t>
            </w:r>
          </w:p>
        </w:tc>
        <w:tc>
          <w:tcPr>
            <w:tcW w:w="1681" w:type="dxa"/>
          </w:tcPr>
          <w:p w:rsidR="004D4AB1" w:rsidRPr="0017712A" w:rsidRDefault="00311B9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7712A">
              <w:rPr>
                <w:rFonts w:ascii="Arial" w:hAnsi="Arial" w:cs="Arial"/>
                <w:b/>
                <w:sz w:val="18"/>
                <w:szCs w:val="18"/>
              </w:rPr>
              <w:t>Completion</w:t>
            </w:r>
            <w:r w:rsidR="004D4AB1" w:rsidRPr="0017712A">
              <w:rPr>
                <w:rFonts w:ascii="Arial" w:hAnsi="Arial" w:cs="Arial"/>
                <w:b/>
                <w:sz w:val="18"/>
                <w:szCs w:val="18"/>
              </w:rPr>
              <w:t xml:space="preserve"> date</w:t>
            </w:r>
            <w:r w:rsidR="004D4AB1" w:rsidRPr="0017712A">
              <w:rPr>
                <w:rFonts w:ascii="Arial" w:hAnsi="Arial" w:cs="Arial"/>
                <w:b/>
                <w:sz w:val="18"/>
                <w:szCs w:val="18"/>
              </w:rPr>
              <w:br/>
              <w:t>as decided by TSG</w:t>
            </w:r>
            <w:r w:rsidR="00D436CF" w:rsidRPr="0017712A">
              <w:rPr>
                <w:rFonts w:ascii="Arial" w:hAnsi="Arial" w:cs="Arial"/>
                <w:b/>
                <w:sz w:val="18"/>
                <w:szCs w:val="18"/>
              </w:rPr>
              <w:t xml:space="preserve"> for the Perf. </w:t>
            </w:r>
            <w:r w:rsidR="00D10E2D" w:rsidRPr="0017712A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D436CF" w:rsidRPr="0017712A">
              <w:rPr>
                <w:rFonts w:ascii="Arial" w:hAnsi="Arial" w:cs="Arial"/>
                <w:b/>
                <w:sz w:val="18"/>
                <w:szCs w:val="18"/>
              </w:rPr>
              <w:t>art</w:t>
            </w:r>
          </w:p>
        </w:tc>
      </w:tr>
      <w:tr w:rsidR="00B72EE2" w:rsidRPr="00935089" w:rsidTr="00B72EE2">
        <w:tc>
          <w:tcPr>
            <w:tcW w:w="1040" w:type="dxa"/>
          </w:tcPr>
          <w:p w:rsidR="00B72EE2" w:rsidRPr="0017712A" w:rsidRDefault="00395AA8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475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WI/SI started</w:t>
            </w:r>
          </w:p>
        </w:tc>
        <w:tc>
          <w:tcPr>
            <w:tcW w:w="1501" w:type="dxa"/>
          </w:tcPr>
          <w:p w:rsidR="00B72EE2" w:rsidRPr="0017712A" w:rsidRDefault="00B72EE2" w:rsidP="00395AA8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RP-1</w:t>
            </w:r>
            <w:r w:rsidR="00395AA8" w:rsidRPr="0017712A">
              <w:rPr>
                <w:rFonts w:ascii="Arial" w:hAnsi="Arial" w:cs="Arial"/>
                <w:sz w:val="18"/>
                <w:szCs w:val="18"/>
              </w:rPr>
              <w:t>51731</w:t>
            </w:r>
          </w:p>
        </w:tc>
        <w:tc>
          <w:tcPr>
            <w:tcW w:w="1681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1681" w:type="dxa"/>
          </w:tcPr>
          <w:p w:rsidR="00B72EE2" w:rsidRPr="0017712A" w:rsidRDefault="00395AA8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Sept 2016</w:t>
            </w:r>
          </w:p>
        </w:tc>
        <w:tc>
          <w:tcPr>
            <w:tcW w:w="1681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1681" w:type="dxa"/>
          </w:tcPr>
          <w:p w:rsidR="00B72EE2" w:rsidRPr="0017712A" w:rsidRDefault="00395AA8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Sept 2016</w:t>
            </w:r>
          </w:p>
        </w:tc>
      </w:tr>
      <w:tr w:rsidR="00B72EE2" w:rsidRPr="00935089" w:rsidTr="00B72EE2">
        <w:tc>
          <w:tcPr>
            <w:tcW w:w="1040" w:type="dxa"/>
          </w:tcPr>
          <w:p w:rsidR="00B72EE2" w:rsidRPr="0017712A" w:rsidRDefault="00395AA8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475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1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B72EE2" w:rsidRPr="0017712A" w:rsidRDefault="00B72EE2" w:rsidP="00395AA8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B72EE2" w:rsidRPr="0017712A" w:rsidRDefault="00B72EE2" w:rsidP="00D332FC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4AB1" w:rsidRPr="00935089" w:rsidTr="00B72EE2">
        <w:tc>
          <w:tcPr>
            <w:tcW w:w="1040" w:type="dxa"/>
          </w:tcPr>
          <w:p w:rsidR="004D4AB1" w:rsidRPr="0017712A" w:rsidRDefault="00395AA8" w:rsidP="00395AA8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475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1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4D4AB1" w:rsidRPr="0017712A" w:rsidRDefault="004D4AB1" w:rsidP="00395AA8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4D4AB1" w:rsidRPr="0017712A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4D4AB1" w:rsidRPr="0017712A" w:rsidRDefault="004D4AB1" w:rsidP="00395AA8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21C" w:rsidRPr="00935089" w:rsidTr="00B72EE2">
        <w:tc>
          <w:tcPr>
            <w:tcW w:w="1040" w:type="dxa"/>
          </w:tcPr>
          <w:p w:rsidR="0035321C" w:rsidRPr="0017712A" w:rsidRDefault="00395AA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7712A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475" w:type="dxa"/>
          </w:tcPr>
          <w:p w:rsidR="0035321C" w:rsidRPr="0017712A" w:rsidRDefault="0035321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1" w:type="dxa"/>
          </w:tcPr>
          <w:p w:rsidR="0035321C" w:rsidRPr="0017712A" w:rsidRDefault="0035321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35321C" w:rsidRPr="0017712A" w:rsidRDefault="0035321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35321C" w:rsidRPr="0017712A" w:rsidRDefault="0035321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35321C" w:rsidRPr="0017712A" w:rsidRDefault="0035321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35321C" w:rsidRPr="0017712A" w:rsidRDefault="0035321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4B39" w:rsidRPr="00935089" w:rsidTr="00B72EE2">
        <w:tc>
          <w:tcPr>
            <w:tcW w:w="1040" w:type="dxa"/>
          </w:tcPr>
          <w:p w:rsidR="00604B39" w:rsidRPr="0017712A" w:rsidRDefault="00604B39" w:rsidP="00604B39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604B39" w:rsidRPr="0017712A" w:rsidRDefault="00604B39" w:rsidP="008660C3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1" w:type="dxa"/>
          </w:tcPr>
          <w:p w:rsidR="00604B39" w:rsidRPr="0017712A" w:rsidRDefault="00604B39" w:rsidP="00604B39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604B39" w:rsidRPr="0017712A" w:rsidRDefault="00604B39" w:rsidP="00604B39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604B39" w:rsidRPr="0017712A" w:rsidRDefault="00604B39" w:rsidP="00604B39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604B39" w:rsidRPr="0017712A" w:rsidRDefault="00604B39" w:rsidP="00604B39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604B39" w:rsidRPr="0017712A" w:rsidRDefault="00604B39" w:rsidP="00604B39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E2D" w:rsidRPr="00935089" w:rsidTr="00B72EE2">
        <w:tc>
          <w:tcPr>
            <w:tcW w:w="1040" w:type="dxa"/>
          </w:tcPr>
          <w:p w:rsidR="00D10E2D" w:rsidRPr="0017712A" w:rsidRDefault="00D10E2D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D10E2D" w:rsidRPr="0017712A" w:rsidRDefault="00D10E2D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1" w:type="dxa"/>
          </w:tcPr>
          <w:p w:rsidR="00D10E2D" w:rsidRPr="0017712A" w:rsidRDefault="00D10E2D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D10E2D" w:rsidRPr="0017712A" w:rsidRDefault="00D10E2D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D10E2D" w:rsidRPr="0017712A" w:rsidRDefault="00D10E2D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D10E2D" w:rsidRPr="0017712A" w:rsidRDefault="00D10E2D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D10E2D" w:rsidRPr="0017712A" w:rsidRDefault="00D10E2D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A3E" w:rsidRPr="00935089" w:rsidTr="00B72EE2">
        <w:tc>
          <w:tcPr>
            <w:tcW w:w="1040" w:type="dxa"/>
          </w:tcPr>
          <w:p w:rsidR="00284A3E" w:rsidRPr="0017712A" w:rsidRDefault="00284A3E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284A3E" w:rsidRPr="0017712A" w:rsidRDefault="00284A3E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1" w:type="dxa"/>
          </w:tcPr>
          <w:p w:rsidR="00284A3E" w:rsidRPr="0017712A" w:rsidRDefault="00284A3E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284A3E" w:rsidRPr="0017712A" w:rsidRDefault="00284A3E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284A3E" w:rsidRPr="0017712A" w:rsidRDefault="00284A3E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284A3E" w:rsidRPr="0017712A" w:rsidRDefault="00284A3E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</w:tcPr>
          <w:p w:rsidR="00284A3E" w:rsidRPr="0017712A" w:rsidRDefault="00284A3E" w:rsidP="00D10E2D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363B" w:rsidRPr="00935089" w:rsidRDefault="000E363B" w:rsidP="00395AA8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8D33DE" w:rsidRPr="00881612" w:rsidRDefault="008D33DE" w:rsidP="008D33DE">
      <w:pPr>
        <w:pStyle w:val="NO"/>
      </w:pPr>
      <w:r w:rsidRPr="00881612">
        <w:t>NOTE:</w:t>
      </w:r>
      <w:r w:rsidRPr="00881612">
        <w:tab/>
        <w:t xml:space="preserve">The table covers all TSG meetings from the start of the WI/SI but </w:t>
      </w:r>
      <w:r w:rsidRPr="00881612">
        <w:rPr>
          <w:u w:val="single"/>
        </w:rPr>
        <w:t>not</w:t>
      </w:r>
      <w:r w:rsidRPr="00881612">
        <w:t xml:space="preserve"> the current RAN meeting.</w:t>
      </w:r>
      <w:r w:rsidRPr="00881612">
        <w:br/>
        <w:t>Please indicate the RAN Tdoc numbers for the WI/SI description sheets in the 3rd column above as link to the 3GPP server, i.e. ftp://ftp.3gpp.org/tsg_ran/TSG_RAN/TSGR_</w:t>
      </w:r>
      <w:r w:rsidRPr="00881612">
        <w:rPr>
          <w:color w:val="FF0000"/>
        </w:rPr>
        <w:t>xx</w:t>
      </w:r>
      <w:r w:rsidRPr="00881612">
        <w:t>/Docs/RP-</w:t>
      </w:r>
      <w:r w:rsidRPr="00881612">
        <w:rPr>
          <w:color w:val="FF0000"/>
        </w:rPr>
        <w:t>xxnnnn</w:t>
      </w:r>
      <w:r w:rsidRPr="00881612">
        <w:t>.zip</w:t>
      </w:r>
      <w:r w:rsidRPr="00881612">
        <w:br/>
        <w:t xml:space="preserve">e.g.: </w:t>
      </w:r>
      <w:hyperlink r:id="rId8" w:history="1">
        <w:r w:rsidR="00881612" w:rsidRPr="00881612">
          <w:rPr>
            <w:rStyle w:val="Hyperlink"/>
          </w:rPr>
          <w:t>RP-152300</w:t>
        </w:r>
      </w:hyperlink>
    </w:p>
    <w:p w:rsidR="006C4E32" w:rsidRPr="00935089" w:rsidRDefault="0050334E" w:rsidP="0050334E">
      <w:pPr>
        <w:pStyle w:val="Heading3"/>
      </w:pPr>
      <w:r w:rsidRPr="00935089">
        <w:t>1.2</w:t>
      </w:r>
      <w:r w:rsidRPr="00935089">
        <w:tab/>
        <w:t>Status at this TSG meeting</w:t>
      </w:r>
    </w:p>
    <w:p w:rsidR="008D01C3" w:rsidRPr="0017712A" w:rsidRDefault="005A6C96" w:rsidP="006E3F11">
      <w:pPr>
        <w:pStyle w:val="NO"/>
        <w:spacing w:after="0"/>
        <w:rPr>
          <w:rFonts w:ascii="Arial" w:hAnsi="Arial" w:cs="Arial"/>
          <w:sz w:val="16"/>
          <w:szCs w:val="16"/>
        </w:rPr>
      </w:pPr>
      <w:r w:rsidRPr="0017712A">
        <w:rPr>
          <w:rFonts w:ascii="Arial" w:hAnsi="Arial" w:cs="Arial"/>
          <w:sz w:val="16"/>
          <w:szCs w:val="16"/>
        </w:rPr>
        <w:t>NOTE</w:t>
      </w:r>
      <w:r w:rsidR="008D01C3" w:rsidRPr="0017712A">
        <w:rPr>
          <w:rFonts w:ascii="Arial" w:hAnsi="Arial" w:cs="Arial"/>
          <w:sz w:val="16"/>
          <w:szCs w:val="16"/>
        </w:rPr>
        <w:t>:</w:t>
      </w:r>
      <w:r w:rsidR="008D01C3" w:rsidRPr="0017712A">
        <w:rPr>
          <w:rFonts w:ascii="Arial" w:hAnsi="Arial" w:cs="Arial"/>
          <w:sz w:val="16"/>
          <w:szCs w:val="16"/>
        </w:rPr>
        <w:tab/>
        <w:t xml:space="preserve">This status reflects the </w:t>
      </w:r>
      <w:r w:rsidR="000D17BC" w:rsidRPr="0017712A">
        <w:rPr>
          <w:rFonts w:ascii="Arial" w:hAnsi="Arial" w:cs="Arial"/>
          <w:sz w:val="16"/>
          <w:szCs w:val="16"/>
        </w:rPr>
        <w:t>conclusion</w:t>
      </w:r>
      <w:r w:rsidR="008D01C3" w:rsidRPr="0017712A">
        <w:rPr>
          <w:rFonts w:ascii="Arial" w:hAnsi="Arial" w:cs="Arial"/>
          <w:sz w:val="16"/>
          <w:szCs w:val="16"/>
        </w:rPr>
        <w:t xml:space="preserve"> of the leading WG</w:t>
      </w:r>
      <w:r w:rsidR="00893204" w:rsidRPr="0017712A">
        <w:rPr>
          <w:rFonts w:ascii="Arial" w:hAnsi="Arial" w:cs="Arial"/>
          <w:sz w:val="16"/>
          <w:szCs w:val="16"/>
        </w:rPr>
        <w:t xml:space="preserve"> (e.g. achieved by email)</w:t>
      </w:r>
      <w:r w:rsidR="008D01C3" w:rsidRPr="0017712A">
        <w:rPr>
          <w:rFonts w:ascii="Arial" w:hAnsi="Arial" w:cs="Arial"/>
          <w:sz w:val="16"/>
          <w:szCs w:val="16"/>
        </w:rPr>
        <w:t>. In case there was no consensus a corresponding range has to be provided and reason for missing consensus has to be mentioned.</w:t>
      </w:r>
      <w:r w:rsidR="006E3F11" w:rsidRPr="0017712A">
        <w:rPr>
          <w:rFonts w:ascii="Arial" w:hAnsi="Arial" w:cs="Arial"/>
          <w:sz w:val="16"/>
          <w:szCs w:val="16"/>
        </w:rPr>
        <w:t xml:space="preserve"> </w:t>
      </w:r>
      <w:r w:rsidR="00E1451F" w:rsidRPr="0017712A">
        <w:rPr>
          <w:rFonts w:ascii="Arial" w:hAnsi="Arial" w:cs="Arial"/>
          <w:sz w:val="16"/>
          <w:szCs w:val="16"/>
        </w:rPr>
        <w:t xml:space="preserve">If this status report covers Core and Perf. </w:t>
      </w:r>
      <w:r w:rsidR="00102E1B" w:rsidRPr="0017712A">
        <w:rPr>
          <w:rFonts w:ascii="Arial" w:hAnsi="Arial" w:cs="Arial"/>
          <w:sz w:val="16"/>
          <w:szCs w:val="16"/>
        </w:rPr>
        <w:t>Part</w:t>
      </w:r>
      <w:r w:rsidR="00E1451F" w:rsidRPr="0017712A">
        <w:rPr>
          <w:rFonts w:ascii="Arial" w:hAnsi="Arial" w:cs="Arial"/>
          <w:sz w:val="16"/>
          <w:szCs w:val="16"/>
        </w:rPr>
        <w:t>, then the rapporteur may have to contact 2 WGs (one for the Core and RAN4 for the Perf. part).</w:t>
      </w:r>
    </w:p>
    <w:p w:rsidR="0050334E" w:rsidRPr="00935089" w:rsidRDefault="00B10710" w:rsidP="0050334E">
      <w:pPr>
        <w:pStyle w:val="Heading4"/>
      </w:pPr>
      <w:r w:rsidRPr="00935089">
        <w:t>1.2.1</w:t>
      </w:r>
      <w:r w:rsidRPr="00935089">
        <w:tab/>
        <w:t>Estimated</w:t>
      </w:r>
      <w:r w:rsidR="0050334E" w:rsidRPr="00935089">
        <w:t xml:space="preserve"> level of completion of the work/study item</w:t>
      </w:r>
    </w:p>
    <w:p w:rsidR="00D86784" w:rsidRPr="00935089" w:rsidRDefault="00311B9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935089">
        <w:rPr>
          <w:rFonts w:ascii="Arial" w:hAnsi="Arial" w:cs="Arial"/>
          <w:b/>
        </w:rPr>
        <w:t>Overall</w:t>
      </w:r>
      <w:r w:rsidR="00395AA8">
        <w:rPr>
          <w:rFonts w:ascii="Arial" w:hAnsi="Arial" w:cs="Arial"/>
          <w:b/>
        </w:rPr>
        <w:t xml:space="preserve"> (mandatory to be</w:t>
      </w:r>
      <w:r w:rsidR="00395AA8" w:rsidRPr="00935089">
        <w:rPr>
          <w:rFonts w:ascii="Arial" w:hAnsi="Arial" w:cs="Arial"/>
          <w:b/>
        </w:rPr>
        <w:t xml:space="preserve"> provided</w:t>
      </w:r>
      <w:r w:rsidR="0050334E" w:rsidRPr="00935089">
        <w:rPr>
          <w:rFonts w:ascii="Arial" w:hAnsi="Arial" w:cs="Arial"/>
          <w:b/>
        </w:rPr>
        <w:t>)</w:t>
      </w:r>
      <w:r w:rsidR="0050334E" w:rsidRPr="00935089">
        <w:rPr>
          <w:rFonts w:ascii="Arial" w:hAnsi="Arial" w:cs="Arial"/>
        </w:rPr>
        <w:t>:</w:t>
      </w:r>
      <w:r w:rsidR="0050334E" w:rsidRPr="00935089">
        <w:rPr>
          <w:rFonts w:ascii="Arial" w:hAnsi="Arial" w:cs="Arial"/>
        </w:rPr>
        <w:tab/>
      </w:r>
      <w:r w:rsidR="00881E7B" w:rsidRPr="00935089">
        <w:rPr>
          <w:rFonts w:ascii="Arial" w:hAnsi="Arial" w:cs="Arial"/>
        </w:rPr>
        <w:tab/>
      </w:r>
      <w:r w:rsidR="00E1451F" w:rsidRPr="00935089">
        <w:rPr>
          <w:rFonts w:ascii="Arial" w:hAnsi="Arial" w:cs="Arial"/>
        </w:rPr>
        <w:t>Core part:</w:t>
      </w:r>
      <w:r w:rsidR="0005259B" w:rsidRPr="00935089">
        <w:rPr>
          <w:rFonts w:ascii="Arial" w:hAnsi="Arial" w:cs="Arial"/>
        </w:rPr>
        <w:tab/>
      </w:r>
      <w:r w:rsidR="0005259B"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="00395AA8">
        <w:rPr>
          <w:rFonts w:ascii="Arial" w:hAnsi="Arial" w:cs="Arial"/>
        </w:rPr>
        <w:t>60</w:t>
      </w:r>
      <w:r w:rsidR="00D86784" w:rsidRPr="00935089">
        <w:rPr>
          <w:rFonts w:ascii="Arial" w:hAnsi="Arial" w:cs="Arial"/>
        </w:rPr>
        <w:t xml:space="preserve"> %</w:t>
      </w:r>
    </w:p>
    <w:p w:rsidR="00E1451F" w:rsidRPr="00935089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 xml:space="preserve">RAN4 </w:t>
      </w:r>
      <w:r w:rsidRPr="00935089">
        <w:rPr>
          <w:rFonts w:ascii="Arial" w:hAnsi="Arial" w:cs="Arial"/>
        </w:rPr>
        <w:t xml:space="preserve">Perf. </w:t>
      </w:r>
      <w:r w:rsidR="00C11B4D" w:rsidRPr="00935089">
        <w:rPr>
          <w:rFonts w:ascii="Arial" w:hAnsi="Arial" w:cs="Arial"/>
        </w:rPr>
        <w:t>Part</w:t>
      </w:r>
      <w:r w:rsidRPr="00935089">
        <w:rPr>
          <w:rFonts w:ascii="Arial" w:hAnsi="Arial" w:cs="Arial"/>
        </w:rPr>
        <w:t>: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395AA8">
        <w:rPr>
          <w:rFonts w:ascii="Arial" w:hAnsi="Arial" w:cs="Arial"/>
        </w:rPr>
        <w:t>0</w:t>
      </w:r>
      <w:r w:rsidRPr="00935089">
        <w:rPr>
          <w:rFonts w:ascii="Arial" w:hAnsi="Arial" w:cs="Arial"/>
        </w:rPr>
        <w:t xml:space="preserve"> %</w:t>
      </w:r>
    </w:p>
    <w:p w:rsidR="00E1451F" w:rsidRPr="00935089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 xml:space="preserve">RAN5 </w:t>
      </w:r>
      <w:r w:rsidRPr="00935089">
        <w:rPr>
          <w:rFonts w:ascii="Arial" w:hAnsi="Arial" w:cs="Arial"/>
        </w:rPr>
        <w:t>Testing part: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  <w:t>XXX %</w:t>
      </w:r>
    </w:p>
    <w:p w:rsidR="00E1451F" w:rsidRPr="00935089" w:rsidRDefault="00E1451F" w:rsidP="00E1451F">
      <w:pPr>
        <w:tabs>
          <w:tab w:val="left" w:pos="567"/>
        </w:tabs>
        <w:rPr>
          <w:rFonts w:ascii="Arial" w:hAnsi="Arial" w:cs="Arial"/>
        </w:rPr>
      </w:pP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  <w:t>SI: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>XXX %</w:t>
      </w:r>
    </w:p>
    <w:p w:rsidR="008C1A3D" w:rsidRPr="004A61F4" w:rsidRDefault="006E3F11" w:rsidP="00626BC9">
      <w:pPr>
        <w:pStyle w:val="NO"/>
        <w:snapToGrid w:val="0"/>
        <w:spacing w:before="180"/>
        <w:rPr>
          <w:rFonts w:ascii="Arial" w:hAnsi="Arial" w:cs="Arial"/>
          <w:sz w:val="16"/>
          <w:szCs w:val="16"/>
        </w:rPr>
      </w:pPr>
      <w:r w:rsidRPr="004A61F4">
        <w:rPr>
          <w:rFonts w:ascii="Arial" w:hAnsi="Arial" w:cs="Arial"/>
          <w:sz w:val="16"/>
          <w:szCs w:val="16"/>
        </w:rPr>
        <w:t>NOTE:</w:t>
      </w:r>
      <w:r w:rsidRPr="004A61F4">
        <w:rPr>
          <w:rFonts w:ascii="Arial" w:hAnsi="Arial" w:cs="Arial"/>
          <w:sz w:val="16"/>
          <w:szCs w:val="16"/>
        </w:rPr>
        <w:tab/>
        <w:t>Please leave the XXX for lines that are not applicable for this status report.</w:t>
      </w:r>
    </w:p>
    <w:p w:rsidR="0050334E" w:rsidRPr="00935089" w:rsidRDefault="00311B9E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35089">
        <w:rPr>
          <w:rFonts w:ascii="Arial" w:hAnsi="Arial" w:cs="Arial"/>
          <w:b/>
        </w:rPr>
        <w:t>Per</w:t>
      </w:r>
      <w:r w:rsidR="00D86784" w:rsidRPr="00935089">
        <w:rPr>
          <w:rFonts w:ascii="Arial" w:hAnsi="Arial" w:cs="Arial"/>
          <w:b/>
        </w:rPr>
        <w:t xml:space="preserve"> WG (</w:t>
      </w:r>
      <w:r w:rsidR="00E1451F" w:rsidRPr="00935089">
        <w:rPr>
          <w:rFonts w:ascii="Arial" w:hAnsi="Arial" w:cs="Arial"/>
          <w:b/>
        </w:rPr>
        <w:t>mandatory to be provided)</w:t>
      </w:r>
      <w:r w:rsidR="00626BC9" w:rsidRPr="00935089">
        <w:rPr>
          <w:rFonts w:ascii="Arial" w:hAnsi="Arial" w:cs="Arial"/>
          <w:b/>
        </w:rPr>
        <w:t xml:space="preserve"> for Core part or SI</w:t>
      </w:r>
      <w:r w:rsidR="00D86784" w:rsidRPr="00935089">
        <w:rPr>
          <w:rFonts w:ascii="Arial" w:hAnsi="Arial" w:cs="Arial"/>
          <w:b/>
        </w:rPr>
        <w:t>:</w:t>
      </w:r>
      <w:r w:rsidR="00D86784" w:rsidRPr="00935089">
        <w:rPr>
          <w:rFonts w:ascii="Arial" w:hAnsi="Arial" w:cs="Arial"/>
        </w:rPr>
        <w:tab/>
      </w:r>
      <w:r w:rsidR="00E1451F" w:rsidRPr="00935089">
        <w:rPr>
          <w:rFonts w:ascii="Arial" w:hAnsi="Arial" w:cs="Arial"/>
        </w:rPr>
        <w:t>RAN WG1</w:t>
      </w:r>
      <w:r w:rsidR="00881E7B" w:rsidRPr="00935089">
        <w:rPr>
          <w:rFonts w:ascii="Arial" w:hAnsi="Arial" w:cs="Arial"/>
        </w:rPr>
        <w:t>:</w:t>
      </w:r>
      <w:r w:rsidR="00881E7B" w:rsidRPr="00935089">
        <w:rPr>
          <w:rFonts w:ascii="Arial" w:hAnsi="Arial" w:cs="Arial"/>
        </w:rPr>
        <w:tab/>
      </w:r>
      <w:r w:rsidR="00881E7B" w:rsidRPr="00935089">
        <w:rPr>
          <w:rFonts w:ascii="Arial" w:hAnsi="Arial" w:cs="Arial"/>
        </w:rPr>
        <w:tab/>
        <w:t>XXX%</w:t>
      </w:r>
    </w:p>
    <w:p w:rsidR="00881E7B" w:rsidRPr="00935089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>RAN WG2</w:t>
      </w:r>
      <w:r w:rsidR="00881E7B" w:rsidRPr="00935089">
        <w:rPr>
          <w:rFonts w:ascii="Arial" w:hAnsi="Arial" w:cs="Arial"/>
        </w:rPr>
        <w:t>:</w:t>
      </w:r>
      <w:r w:rsidR="00881E7B" w:rsidRPr="00935089">
        <w:rPr>
          <w:rFonts w:ascii="Arial" w:hAnsi="Arial" w:cs="Arial"/>
        </w:rPr>
        <w:tab/>
      </w:r>
      <w:r w:rsidR="00881E7B" w:rsidRPr="00935089">
        <w:rPr>
          <w:rFonts w:ascii="Arial" w:hAnsi="Arial" w:cs="Arial"/>
        </w:rPr>
        <w:tab/>
        <w:t>XXX%</w:t>
      </w:r>
    </w:p>
    <w:p w:rsidR="00E1451F" w:rsidRPr="00935089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="00626BC9"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>RAN WG3: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395AA8">
        <w:rPr>
          <w:rFonts w:ascii="Arial" w:hAnsi="Arial" w:cs="Arial"/>
        </w:rPr>
        <w:t xml:space="preserve">0 </w:t>
      </w:r>
      <w:r w:rsidRPr="00935089">
        <w:rPr>
          <w:rFonts w:ascii="Arial" w:hAnsi="Arial" w:cs="Arial"/>
        </w:rPr>
        <w:t>%</w:t>
      </w:r>
    </w:p>
    <w:p w:rsidR="00474450" w:rsidRPr="00935089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935089">
        <w:rPr>
          <w:rFonts w:ascii="Arial" w:hAnsi="Arial" w:cs="Arial"/>
        </w:rPr>
        <w:t>RAN WG</w:t>
      </w:r>
      <w:r w:rsidR="00626BC9" w:rsidRPr="00935089">
        <w:rPr>
          <w:rFonts w:ascii="Arial" w:hAnsi="Arial" w:cs="Arial"/>
        </w:rPr>
        <w:t>4:</w:t>
      </w:r>
      <w:r w:rsidR="00626BC9"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395AA8">
        <w:rPr>
          <w:rFonts w:ascii="Arial" w:hAnsi="Arial" w:cs="Arial"/>
        </w:rPr>
        <w:t>60</w:t>
      </w:r>
      <w:r w:rsidRPr="00935089">
        <w:rPr>
          <w:rFonts w:ascii="Arial" w:hAnsi="Arial" w:cs="Arial"/>
        </w:rPr>
        <w:t>%</w:t>
      </w:r>
    </w:p>
    <w:p w:rsidR="00D22398" w:rsidRPr="00935089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  <w:t>RAN WG5: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  <w:t>XXX%</w:t>
      </w:r>
    </w:p>
    <w:p w:rsidR="008C1A3D" w:rsidRPr="0017712A" w:rsidRDefault="008C1A3D" w:rsidP="0083266E">
      <w:pPr>
        <w:pStyle w:val="NO"/>
        <w:snapToGrid w:val="0"/>
        <w:spacing w:before="180"/>
        <w:rPr>
          <w:rFonts w:ascii="Arial" w:hAnsi="Arial" w:cs="Arial"/>
          <w:sz w:val="16"/>
          <w:szCs w:val="16"/>
        </w:rPr>
      </w:pPr>
      <w:r w:rsidRPr="0017712A">
        <w:rPr>
          <w:rFonts w:ascii="Arial" w:hAnsi="Arial" w:cs="Arial"/>
          <w:sz w:val="16"/>
          <w:szCs w:val="16"/>
        </w:rPr>
        <w:lastRenderedPageBreak/>
        <w:t>NOTE:</w:t>
      </w:r>
      <w:r w:rsidR="00626BC9" w:rsidRPr="0017712A">
        <w:rPr>
          <w:rFonts w:ascii="Arial" w:hAnsi="Arial" w:cs="Arial"/>
          <w:sz w:val="16"/>
          <w:szCs w:val="16"/>
        </w:rPr>
        <w:tab/>
      </w:r>
      <w:r w:rsidR="00B10710" w:rsidRPr="0017712A">
        <w:rPr>
          <w:rFonts w:ascii="Arial" w:hAnsi="Arial" w:cs="Arial"/>
          <w:sz w:val="16"/>
          <w:szCs w:val="16"/>
        </w:rPr>
        <w:t xml:space="preserve">Please leave the </w:t>
      </w:r>
      <w:r w:rsidR="0083266E" w:rsidRPr="0017712A">
        <w:rPr>
          <w:rFonts w:ascii="Arial" w:hAnsi="Arial" w:cs="Arial"/>
          <w:sz w:val="16"/>
          <w:szCs w:val="16"/>
        </w:rPr>
        <w:t xml:space="preserve">XXX for </w:t>
      </w:r>
      <w:r w:rsidR="00626BC9" w:rsidRPr="0017712A">
        <w:rPr>
          <w:rFonts w:ascii="Arial" w:hAnsi="Arial" w:cs="Arial"/>
          <w:sz w:val="16"/>
          <w:szCs w:val="16"/>
        </w:rPr>
        <w:t>lines</w:t>
      </w:r>
      <w:r w:rsidRPr="0017712A">
        <w:rPr>
          <w:rFonts w:ascii="Arial" w:hAnsi="Arial" w:cs="Arial"/>
          <w:sz w:val="16"/>
          <w:szCs w:val="16"/>
        </w:rPr>
        <w:t xml:space="preserve"> that are not </w:t>
      </w:r>
      <w:r w:rsidR="00626BC9" w:rsidRPr="0017712A">
        <w:rPr>
          <w:rFonts w:ascii="Arial" w:hAnsi="Arial" w:cs="Arial"/>
          <w:sz w:val="16"/>
          <w:szCs w:val="16"/>
        </w:rPr>
        <w:t xml:space="preserve">applicable for this </w:t>
      </w:r>
      <w:r w:rsidRPr="0017712A">
        <w:rPr>
          <w:rFonts w:ascii="Arial" w:hAnsi="Arial" w:cs="Arial"/>
          <w:sz w:val="16"/>
          <w:szCs w:val="16"/>
        </w:rPr>
        <w:t>status report.</w:t>
      </w:r>
    </w:p>
    <w:p w:rsidR="00D86784" w:rsidRPr="00935089" w:rsidRDefault="00CB011C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 w:rsidRPr="00935089">
        <w:rPr>
          <w:rFonts w:ascii="Arial" w:hAnsi="Arial" w:cs="Arial"/>
          <w:b/>
        </w:rPr>
        <w:t>Additional</w:t>
      </w:r>
      <w:r w:rsidR="008D70D2" w:rsidRPr="00935089">
        <w:rPr>
          <w:rFonts w:ascii="Arial" w:hAnsi="Arial" w:cs="Arial"/>
          <w:b/>
        </w:rPr>
        <w:t xml:space="preserve"> comments:</w:t>
      </w:r>
      <w:r w:rsidR="008D70D2" w:rsidRPr="00935089">
        <w:rPr>
          <w:rFonts w:ascii="Arial" w:hAnsi="Arial" w:cs="Arial"/>
          <w:b/>
        </w:rPr>
        <w:tab/>
      </w:r>
      <w:r w:rsidR="008D70D2" w:rsidRPr="00935089">
        <w:rPr>
          <w:rFonts w:ascii="Arial" w:hAnsi="Arial" w:cs="Arial"/>
          <w:b/>
        </w:rPr>
        <w:tab/>
      </w:r>
      <w:r w:rsidR="008D70D2" w:rsidRPr="00935089">
        <w:rPr>
          <w:rFonts w:ascii="Arial" w:hAnsi="Arial" w:cs="Arial"/>
          <w:b/>
        </w:rPr>
        <w:tab/>
      </w:r>
    </w:p>
    <w:p w:rsidR="008D70D2" w:rsidRPr="00935089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Pr="00935089" w:rsidRDefault="000D17BC" w:rsidP="001A3B5F">
      <w:pPr>
        <w:pStyle w:val="Heading4"/>
      </w:pPr>
      <w:r w:rsidRPr="00935089">
        <w:t>1.2.2</w:t>
      </w:r>
      <w:r w:rsidRPr="00935089">
        <w:tab/>
        <w:t>Estimated completion date of the work/study item</w:t>
      </w:r>
    </w:p>
    <w:p w:rsidR="00474450" w:rsidRPr="00935089" w:rsidRDefault="00474450" w:rsidP="00474450">
      <w:pPr>
        <w:spacing w:after="0"/>
        <w:rPr>
          <w:rFonts w:ascii="Arial" w:hAnsi="Arial" w:cs="Arial"/>
        </w:rPr>
      </w:pPr>
      <w:r w:rsidRPr="00935089">
        <w:rPr>
          <w:rFonts w:ascii="Arial" w:hAnsi="Arial" w:cs="Arial"/>
          <w:b/>
        </w:rPr>
        <w:t>This SI is planned to be 100% complete in: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="008C1A3D"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 xml:space="preserve">&lt;e.g. </w:t>
      </w:r>
      <w:r w:rsidR="00A458D4" w:rsidRPr="00935089">
        <w:rPr>
          <w:rFonts w:ascii="Arial" w:hAnsi="Arial" w:cs="Arial"/>
        </w:rPr>
        <w:t>Dec</w:t>
      </w:r>
      <w:r w:rsidR="00D70D86" w:rsidRPr="00935089">
        <w:rPr>
          <w:rFonts w:ascii="Arial" w:hAnsi="Arial" w:cs="Arial"/>
        </w:rPr>
        <w:t>.</w:t>
      </w:r>
      <w:r w:rsidRPr="00935089">
        <w:rPr>
          <w:rFonts w:ascii="Arial" w:hAnsi="Arial" w:cs="Arial"/>
        </w:rPr>
        <w:t xml:space="preserve"> 201</w:t>
      </w:r>
      <w:r w:rsidR="00C44CBA" w:rsidRPr="00935089">
        <w:rPr>
          <w:rFonts w:ascii="Arial" w:hAnsi="Arial" w:cs="Arial"/>
        </w:rPr>
        <w:t>5</w:t>
      </w:r>
      <w:r w:rsidRPr="00935089">
        <w:rPr>
          <w:rFonts w:ascii="Arial" w:hAnsi="Arial" w:cs="Arial"/>
        </w:rPr>
        <w:t>&gt;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  <w:b/>
        </w:rPr>
        <w:t>which is:</w:t>
      </w:r>
      <w:r w:rsidRPr="00935089">
        <w:rPr>
          <w:rFonts w:ascii="Arial" w:hAnsi="Arial" w:cs="Arial"/>
        </w:rPr>
        <w:tab/>
        <w:t>RAN #XX</w:t>
      </w:r>
    </w:p>
    <w:p w:rsidR="000D17BC" w:rsidRPr="00935089" w:rsidRDefault="000D17BC" w:rsidP="00474450">
      <w:pPr>
        <w:spacing w:after="0"/>
        <w:rPr>
          <w:rFonts w:ascii="Arial" w:hAnsi="Arial" w:cs="Arial"/>
        </w:rPr>
      </w:pPr>
      <w:r w:rsidRPr="00935089">
        <w:rPr>
          <w:rFonts w:ascii="Arial" w:hAnsi="Arial" w:cs="Arial"/>
          <w:b/>
        </w:rPr>
        <w:t xml:space="preserve">The </w:t>
      </w:r>
      <w:r w:rsidR="00474450" w:rsidRPr="00935089">
        <w:rPr>
          <w:rFonts w:ascii="Arial" w:hAnsi="Arial" w:cs="Arial"/>
          <w:b/>
        </w:rPr>
        <w:t>Core part</w:t>
      </w:r>
      <w:r w:rsidRPr="00935089">
        <w:rPr>
          <w:rFonts w:ascii="Arial" w:hAnsi="Arial" w:cs="Arial"/>
          <w:b/>
        </w:rPr>
        <w:t xml:space="preserve"> </w:t>
      </w:r>
      <w:r w:rsidR="008C1A3D" w:rsidRPr="00935089">
        <w:rPr>
          <w:rFonts w:ascii="Arial" w:hAnsi="Arial" w:cs="Arial"/>
          <w:b/>
        </w:rPr>
        <w:t xml:space="preserve">WI </w:t>
      </w:r>
      <w:r w:rsidRPr="00935089">
        <w:rPr>
          <w:rFonts w:ascii="Arial" w:hAnsi="Arial" w:cs="Arial"/>
          <w:b/>
        </w:rPr>
        <w:t>is planned to be 100% complete in:</w:t>
      </w:r>
      <w:r w:rsidRPr="00935089">
        <w:rPr>
          <w:rFonts w:ascii="Arial" w:hAnsi="Arial" w:cs="Arial"/>
        </w:rPr>
        <w:tab/>
      </w:r>
      <w:r w:rsidR="00474450" w:rsidRPr="00935089">
        <w:rPr>
          <w:rFonts w:ascii="Arial" w:hAnsi="Arial" w:cs="Arial"/>
        </w:rPr>
        <w:tab/>
      </w:r>
      <w:r w:rsidR="008C1A3D" w:rsidRPr="00935089">
        <w:rPr>
          <w:rFonts w:ascii="Arial" w:hAnsi="Arial" w:cs="Arial"/>
        </w:rPr>
        <w:tab/>
      </w:r>
      <w:r w:rsidR="00E02A2B">
        <w:rPr>
          <w:rFonts w:ascii="Arial" w:hAnsi="Arial" w:cs="Arial"/>
        </w:rPr>
        <w:t>Sept</w:t>
      </w:r>
      <w:r w:rsidR="00946B68" w:rsidRPr="00935089">
        <w:rPr>
          <w:rFonts w:ascii="Arial" w:hAnsi="Arial" w:cs="Arial"/>
        </w:rPr>
        <w:t xml:space="preserve"> 201</w:t>
      </w:r>
      <w:r w:rsidR="00E02A2B">
        <w:rPr>
          <w:rFonts w:ascii="Arial" w:hAnsi="Arial" w:cs="Arial"/>
        </w:rPr>
        <w:t>6</w:t>
      </w:r>
      <w:r w:rsidR="00946B68" w:rsidRPr="00935089">
        <w:rPr>
          <w:rFonts w:ascii="Arial" w:hAnsi="Arial" w:cs="Arial"/>
        </w:rPr>
        <w:t xml:space="preserve"> </w:t>
      </w:r>
      <w:r w:rsidR="00946B68"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  <w:b/>
        </w:rPr>
        <w:t>which is:</w:t>
      </w:r>
      <w:r w:rsidRPr="00935089">
        <w:rPr>
          <w:rFonts w:ascii="Arial" w:hAnsi="Arial" w:cs="Arial"/>
        </w:rPr>
        <w:tab/>
        <w:t>RAN #</w:t>
      </w:r>
      <w:r w:rsidR="00AB409F">
        <w:rPr>
          <w:rFonts w:ascii="Arial" w:hAnsi="Arial" w:cs="Arial"/>
        </w:rPr>
        <w:t>7</w:t>
      </w:r>
      <w:r w:rsidR="00E02A2B">
        <w:rPr>
          <w:rFonts w:ascii="Arial" w:hAnsi="Arial" w:cs="Arial"/>
        </w:rPr>
        <w:t>3</w:t>
      </w:r>
    </w:p>
    <w:p w:rsidR="00474450" w:rsidRPr="00935089" w:rsidRDefault="00474450" w:rsidP="00474450">
      <w:pPr>
        <w:spacing w:after="0"/>
        <w:rPr>
          <w:rFonts w:ascii="Arial" w:hAnsi="Arial" w:cs="Arial"/>
        </w:rPr>
      </w:pPr>
      <w:r w:rsidRPr="00935089">
        <w:rPr>
          <w:rFonts w:ascii="Arial" w:hAnsi="Arial" w:cs="Arial"/>
          <w:b/>
        </w:rPr>
        <w:t xml:space="preserve">The Performance part </w:t>
      </w:r>
      <w:r w:rsidR="008C1A3D" w:rsidRPr="00935089">
        <w:rPr>
          <w:rFonts w:ascii="Arial" w:hAnsi="Arial" w:cs="Arial"/>
          <w:b/>
        </w:rPr>
        <w:t xml:space="preserve">WI </w:t>
      </w:r>
      <w:r w:rsidRPr="00935089">
        <w:rPr>
          <w:rFonts w:ascii="Arial" w:hAnsi="Arial" w:cs="Arial"/>
          <w:b/>
        </w:rPr>
        <w:t>is planned to be 100% complete in:</w:t>
      </w:r>
      <w:r w:rsidRPr="00935089">
        <w:rPr>
          <w:rFonts w:ascii="Arial" w:hAnsi="Arial" w:cs="Arial"/>
        </w:rPr>
        <w:tab/>
      </w:r>
      <w:r w:rsidR="00E02A2B">
        <w:rPr>
          <w:rFonts w:ascii="Arial" w:hAnsi="Arial" w:cs="Arial"/>
        </w:rPr>
        <w:t>Sept</w:t>
      </w:r>
      <w:r w:rsidR="00E02A2B" w:rsidRPr="00935089">
        <w:rPr>
          <w:rFonts w:ascii="Arial" w:hAnsi="Arial" w:cs="Arial"/>
        </w:rPr>
        <w:t xml:space="preserve"> 201</w:t>
      </w:r>
      <w:r w:rsidR="00E02A2B">
        <w:rPr>
          <w:rFonts w:ascii="Arial" w:hAnsi="Arial" w:cs="Arial"/>
        </w:rPr>
        <w:t>6</w:t>
      </w:r>
      <w:r w:rsidR="00946B68"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  <w:b/>
        </w:rPr>
        <w:t>which is:</w:t>
      </w:r>
      <w:r w:rsidRPr="00935089">
        <w:rPr>
          <w:rFonts w:ascii="Arial" w:hAnsi="Arial" w:cs="Arial"/>
        </w:rPr>
        <w:tab/>
        <w:t>RAN #</w:t>
      </w:r>
      <w:r w:rsidR="00AB409F">
        <w:rPr>
          <w:rFonts w:ascii="Arial" w:hAnsi="Arial" w:cs="Arial"/>
        </w:rPr>
        <w:t>7</w:t>
      </w:r>
      <w:r w:rsidR="00E02A2B">
        <w:rPr>
          <w:rFonts w:ascii="Arial" w:hAnsi="Arial" w:cs="Arial"/>
        </w:rPr>
        <w:t>3</w:t>
      </w:r>
    </w:p>
    <w:p w:rsidR="00474450" w:rsidRPr="00935089" w:rsidRDefault="00474450" w:rsidP="008C1A3D">
      <w:pPr>
        <w:spacing w:after="0"/>
        <w:rPr>
          <w:rFonts w:ascii="Arial" w:hAnsi="Arial" w:cs="Arial"/>
        </w:rPr>
      </w:pPr>
      <w:r w:rsidRPr="00935089">
        <w:rPr>
          <w:rFonts w:ascii="Arial" w:hAnsi="Arial" w:cs="Arial"/>
          <w:b/>
        </w:rPr>
        <w:t xml:space="preserve">The Testing part </w:t>
      </w:r>
      <w:r w:rsidR="008C1A3D" w:rsidRPr="00935089">
        <w:rPr>
          <w:rFonts w:ascii="Arial" w:hAnsi="Arial" w:cs="Arial"/>
          <w:b/>
        </w:rPr>
        <w:t xml:space="preserve">WI </w:t>
      </w:r>
      <w:r w:rsidRPr="00935089">
        <w:rPr>
          <w:rFonts w:ascii="Arial" w:hAnsi="Arial" w:cs="Arial"/>
          <w:b/>
        </w:rPr>
        <w:t>is planned to be 100% complete in: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</w:rPr>
        <w:tab/>
        <w:t xml:space="preserve">&lt;e.g. </w:t>
      </w:r>
      <w:r w:rsidR="00A458D4" w:rsidRPr="00935089">
        <w:rPr>
          <w:rFonts w:ascii="Arial" w:hAnsi="Arial" w:cs="Arial"/>
        </w:rPr>
        <w:t>Dec</w:t>
      </w:r>
      <w:r w:rsidR="00D70D86" w:rsidRPr="00935089">
        <w:rPr>
          <w:rFonts w:ascii="Arial" w:hAnsi="Arial" w:cs="Arial"/>
        </w:rPr>
        <w:t>.</w:t>
      </w:r>
      <w:r w:rsidRPr="00935089">
        <w:rPr>
          <w:rFonts w:ascii="Arial" w:hAnsi="Arial" w:cs="Arial"/>
        </w:rPr>
        <w:t xml:space="preserve"> 201</w:t>
      </w:r>
      <w:r w:rsidR="00C44CBA" w:rsidRPr="00935089">
        <w:rPr>
          <w:rFonts w:ascii="Arial" w:hAnsi="Arial" w:cs="Arial"/>
        </w:rPr>
        <w:t>5</w:t>
      </w:r>
      <w:r w:rsidRPr="00935089">
        <w:rPr>
          <w:rFonts w:ascii="Arial" w:hAnsi="Arial" w:cs="Arial"/>
        </w:rPr>
        <w:t>&gt;</w:t>
      </w:r>
      <w:r w:rsidRPr="00935089">
        <w:rPr>
          <w:rFonts w:ascii="Arial" w:hAnsi="Arial" w:cs="Arial"/>
        </w:rPr>
        <w:tab/>
      </w:r>
      <w:r w:rsidRPr="00935089">
        <w:rPr>
          <w:rFonts w:ascii="Arial" w:hAnsi="Arial" w:cs="Arial"/>
          <w:b/>
        </w:rPr>
        <w:t>which is:</w:t>
      </w:r>
      <w:r w:rsidRPr="00935089">
        <w:rPr>
          <w:rFonts w:ascii="Arial" w:hAnsi="Arial" w:cs="Arial"/>
        </w:rPr>
        <w:tab/>
        <w:t>RAN #XX</w:t>
      </w:r>
    </w:p>
    <w:p w:rsidR="00474450" w:rsidRPr="004A61F4" w:rsidRDefault="00474450" w:rsidP="00662313">
      <w:pPr>
        <w:pStyle w:val="NO"/>
        <w:spacing w:before="180"/>
        <w:rPr>
          <w:rFonts w:ascii="Arial" w:hAnsi="Arial" w:cs="Arial"/>
          <w:sz w:val="16"/>
          <w:szCs w:val="16"/>
        </w:rPr>
      </w:pPr>
      <w:r w:rsidRPr="004A61F4">
        <w:rPr>
          <w:rFonts w:ascii="Arial" w:hAnsi="Arial" w:cs="Arial"/>
          <w:sz w:val="16"/>
          <w:szCs w:val="16"/>
        </w:rPr>
        <w:t>NOTE:</w:t>
      </w:r>
      <w:r w:rsidRPr="004A61F4">
        <w:rPr>
          <w:rFonts w:ascii="Arial" w:hAnsi="Arial" w:cs="Arial"/>
          <w:sz w:val="16"/>
          <w:szCs w:val="16"/>
        </w:rPr>
        <w:tab/>
      </w:r>
      <w:r w:rsidR="00B10710" w:rsidRPr="004A61F4">
        <w:rPr>
          <w:rFonts w:ascii="Arial" w:hAnsi="Arial" w:cs="Arial"/>
          <w:sz w:val="16"/>
          <w:szCs w:val="16"/>
        </w:rPr>
        <w:t xml:space="preserve">Please leave the </w:t>
      </w:r>
      <w:r w:rsidR="0083266E" w:rsidRPr="004A61F4">
        <w:rPr>
          <w:rFonts w:ascii="Arial" w:hAnsi="Arial" w:cs="Arial"/>
          <w:sz w:val="16"/>
          <w:szCs w:val="16"/>
        </w:rPr>
        <w:t xml:space="preserve">XX for </w:t>
      </w:r>
      <w:r w:rsidR="00B10710" w:rsidRPr="004A61F4">
        <w:rPr>
          <w:rFonts w:ascii="Arial" w:hAnsi="Arial" w:cs="Arial"/>
          <w:sz w:val="16"/>
          <w:szCs w:val="16"/>
        </w:rPr>
        <w:t xml:space="preserve">lines </w:t>
      </w:r>
      <w:r w:rsidR="00662313" w:rsidRPr="004A61F4">
        <w:rPr>
          <w:rFonts w:ascii="Arial" w:hAnsi="Arial" w:cs="Arial"/>
          <w:sz w:val="16"/>
          <w:szCs w:val="16"/>
        </w:rPr>
        <w:t>that are not applicable for this status report</w:t>
      </w:r>
      <w:r w:rsidRPr="004A61F4">
        <w:rPr>
          <w:rFonts w:ascii="Arial" w:hAnsi="Arial" w:cs="Arial"/>
          <w:sz w:val="16"/>
          <w:szCs w:val="16"/>
        </w:rPr>
        <w:t>.</w:t>
      </w:r>
    </w:p>
    <w:p w:rsidR="000D17BC" w:rsidRDefault="00CB011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</w:t>
      </w:r>
      <w:r w:rsidR="000D17BC">
        <w:rPr>
          <w:rFonts w:ascii="Arial" w:hAnsi="Arial" w:cs="Arial"/>
          <w:b/>
        </w:rPr>
        <w:t xml:space="preserve"> comments:</w:t>
      </w:r>
      <w:r w:rsidR="000D17BC">
        <w:rPr>
          <w:rFonts w:ascii="Arial" w:hAnsi="Arial" w:cs="Arial"/>
          <w:b/>
        </w:rPr>
        <w:tab/>
      </w:r>
      <w:r w:rsidR="000D17BC">
        <w:rPr>
          <w:rFonts w:ascii="Arial" w:hAnsi="Arial" w:cs="Arial"/>
          <w:b/>
        </w:rPr>
        <w:tab/>
      </w:r>
      <w:r w:rsidR="000D17BC">
        <w:rPr>
          <w:rFonts w:ascii="Arial" w:hAnsi="Arial" w:cs="Arial"/>
          <w:b/>
        </w:rPr>
        <w:tab/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881612" w:rsidRPr="003B7182" w:rsidRDefault="00137471" w:rsidP="00881612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  <w:r w:rsidR="00881612" w:rsidRPr="00881612">
        <w:t xml:space="preserve"> 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881612" w:rsidRPr="001A248F" w:rsidTr="00E53B04">
        <w:trPr>
          <w:jc w:val="center"/>
        </w:trPr>
        <w:tc>
          <w:tcPr>
            <w:tcW w:w="6185" w:type="dxa"/>
            <w:shd w:val="clear" w:color="auto" w:fill="E0E0E0"/>
          </w:tcPr>
          <w:p w:rsidR="00881612" w:rsidRPr="001A248F" w:rsidRDefault="00881612" w:rsidP="00E53B04">
            <w:pPr>
              <w:pStyle w:val="TAL"/>
              <w:jc w:val="center"/>
              <w:rPr>
                <w:b/>
                <w:bCs/>
              </w:rPr>
            </w:pPr>
            <w:r w:rsidRPr="001A248F">
              <w:rPr>
                <w:b/>
                <w:bCs/>
              </w:rPr>
              <w:t>Any time units modified in this section compared to</w:t>
            </w:r>
            <w:r w:rsidRPr="001A248F">
              <w:rPr>
                <w:b/>
                <w:bCs/>
              </w:rPr>
              <w:br/>
              <w:t>RP-1</w:t>
            </w:r>
            <w:r>
              <w:rPr>
                <w:b/>
                <w:bCs/>
              </w:rPr>
              <w:t>52300</w:t>
            </w:r>
            <w:r w:rsidRPr="001A248F">
              <w:rPr>
                <w:b/>
                <w:bCs/>
              </w:rPr>
              <w:t xml:space="preserve"> endorsed by RAN #</w:t>
            </w:r>
            <w:r>
              <w:rPr>
                <w:b/>
                <w:bCs/>
              </w:rPr>
              <w:t>70</w:t>
            </w:r>
          </w:p>
        </w:tc>
        <w:tc>
          <w:tcPr>
            <w:tcW w:w="1037" w:type="dxa"/>
            <w:vAlign w:val="center"/>
          </w:tcPr>
          <w:p w:rsidR="00881612" w:rsidRPr="001A248F" w:rsidRDefault="00881612" w:rsidP="00E53B04">
            <w:pPr>
              <w:pStyle w:val="TAL"/>
              <w:jc w:val="center"/>
              <w:rPr>
                <w:color w:val="FF0000"/>
              </w:rPr>
            </w:pPr>
            <w:r>
              <w:rPr>
                <w:color w:val="FF0000"/>
              </w:rPr>
              <w:t>NO</w:t>
            </w:r>
          </w:p>
        </w:tc>
      </w:tr>
    </w:tbl>
    <w:p w:rsidR="00881612" w:rsidRDefault="00881612" w:rsidP="00881612">
      <w:pPr>
        <w:spacing w:after="0"/>
        <w:rPr>
          <w:rFonts w:ascii="Arial" w:hAnsi="Arial" w:cs="Arial"/>
        </w:rPr>
      </w:pPr>
    </w:p>
    <w:p w:rsidR="00881612" w:rsidRPr="00881612" w:rsidRDefault="00881612" w:rsidP="00881612">
      <w:pPr>
        <w:pStyle w:val="NO"/>
        <w:rPr>
          <w:rFonts w:ascii="Arial" w:hAnsi="Arial" w:cs="Arial"/>
          <w:sz w:val="16"/>
          <w:szCs w:val="16"/>
        </w:rPr>
      </w:pPr>
      <w:r w:rsidRPr="00881612">
        <w:rPr>
          <w:rFonts w:ascii="Arial" w:hAnsi="Arial" w:cs="Arial"/>
          <w:sz w:val="16"/>
          <w:szCs w:val="16"/>
        </w:rPr>
        <w:t>NOTE:</w:t>
      </w:r>
      <w:r w:rsidRPr="00881612">
        <w:rPr>
          <w:rFonts w:ascii="Arial" w:hAnsi="Arial" w:cs="Arial"/>
          <w:sz w:val="16"/>
          <w:szCs w:val="16"/>
        </w:rPr>
        <w:tab/>
        <w:t>The last row of the table(s) below have to be filled out (</w:t>
      </w:r>
      <w:r w:rsidRPr="00881612">
        <w:rPr>
          <w:rFonts w:ascii="Arial" w:hAnsi="Arial" w:cs="Arial"/>
          <w:sz w:val="16"/>
          <w:szCs w:val="16"/>
          <w:u w:val="single"/>
        </w:rPr>
        <w:t>without</w:t>
      </w:r>
      <w:r w:rsidRPr="00881612">
        <w:rPr>
          <w:rFonts w:ascii="Arial" w:hAnsi="Arial" w:cs="Arial"/>
          <w:sz w:val="16"/>
          <w:szCs w:val="16"/>
        </w:rPr>
        <w:t xml:space="preserve"> revision marks) to reflect the status of time units (1 time unit ~ 2h) per session as endorsed by the previous RAN meeting: </w:t>
      </w:r>
      <w:hyperlink r:id="rId9" w:history="1">
        <w:r w:rsidRPr="00881612">
          <w:rPr>
            <w:rStyle w:val="Hyperlink"/>
            <w:rFonts w:ascii="Arial" w:hAnsi="Arial" w:cs="Arial"/>
            <w:sz w:val="16"/>
            <w:szCs w:val="16"/>
          </w:rPr>
          <w:t>RP-152300</w:t>
        </w:r>
      </w:hyperlink>
      <w:r w:rsidRPr="00881612">
        <w:rPr>
          <w:rFonts w:ascii="Arial" w:hAnsi="Arial" w:cs="Arial"/>
          <w:sz w:val="16"/>
          <w:szCs w:val="16"/>
        </w:rPr>
        <w:br/>
        <w:t>up to the target date of the WI/SI (if necessary add further tables below).</w:t>
      </w:r>
      <w:r w:rsidRPr="00881612">
        <w:rPr>
          <w:rFonts w:ascii="Arial" w:hAnsi="Arial" w:cs="Arial"/>
          <w:sz w:val="16"/>
          <w:szCs w:val="16"/>
        </w:rPr>
        <w:br/>
        <w:t>Then it has to be decided whether any modification is needed and a corresponding Yes or No has to be indicated in the table above.</w:t>
      </w:r>
      <w:r w:rsidRPr="00881612">
        <w:rPr>
          <w:rFonts w:ascii="Arial" w:hAnsi="Arial" w:cs="Arial"/>
          <w:sz w:val="16"/>
          <w:szCs w:val="16"/>
        </w:rPr>
        <w:br/>
        <w:t xml:space="preserve">If any modification is needed, then the table(s) below has to be modified </w:t>
      </w:r>
      <w:r w:rsidRPr="00881612">
        <w:rPr>
          <w:rFonts w:ascii="Arial" w:hAnsi="Arial" w:cs="Arial"/>
          <w:sz w:val="16"/>
          <w:szCs w:val="16"/>
          <w:u w:val="single"/>
        </w:rPr>
        <w:t>with</w:t>
      </w:r>
      <w:r w:rsidRPr="00881612">
        <w:rPr>
          <w:rFonts w:ascii="Arial" w:hAnsi="Arial" w:cs="Arial"/>
          <w:sz w:val="16"/>
          <w:szCs w:val="16"/>
        </w:rPr>
        <w:t xml:space="preserve"> revision marks and a motivation/explanation of the changes has to be provided below the table(s).</w:t>
      </w:r>
      <w:r w:rsidRPr="00881612">
        <w:rPr>
          <w:rFonts w:ascii="Arial" w:hAnsi="Arial" w:cs="Arial"/>
          <w:sz w:val="16"/>
          <w:szCs w:val="16"/>
        </w:rPr>
        <w:br/>
        <w:t>If no time unit is needed for a session, then leave the field empty.</w:t>
      </w:r>
      <w:r w:rsidRPr="00881612">
        <w:rPr>
          <w:rFonts w:ascii="Arial" w:hAnsi="Arial" w:cs="Arial"/>
          <w:sz w:val="16"/>
          <w:szCs w:val="16"/>
        </w:rPr>
        <w:br/>
        <w:t>In general: The time units have to be indicated up to the target date of the WI/SI (if necessary add further tables).</w:t>
      </w:r>
    </w:p>
    <w:p w:rsidR="00E02A2B" w:rsidRPr="0017712A" w:rsidRDefault="00E02A2B" w:rsidP="00881612">
      <w:pPr>
        <w:pStyle w:val="Heading4"/>
        <w:rPr>
          <w:rFonts w:ascii="Times New Roman" w:hAnsi="Times New Roman"/>
          <w:color w:val="0000FF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E02A2B" w:rsidRPr="001E5078" w:rsidTr="00E53B0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2A2B" w:rsidRPr="001E5078" w:rsidRDefault="00E02A2B" w:rsidP="00E53B0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#70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Q1/2016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71</w:t>
            </w:r>
          </w:p>
        </w:tc>
      </w:tr>
      <w:tr w:rsidR="00E02A2B" w:rsidRPr="001E5078" w:rsidTr="00E53B0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BD650E">
            <w:pPr>
              <w:spacing w:after="0"/>
              <w:jc w:val="right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E02A2B" w:rsidRPr="001E5078" w:rsidTr="00E53B0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</w:tr>
      <w:tr w:rsidR="00E02A2B" w:rsidRPr="001E5078" w:rsidTr="00E53B0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0.125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02A2B" w:rsidRPr="001E5078" w:rsidRDefault="00E02A2B" w:rsidP="00E02A2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02A2B" w:rsidRPr="001E5078" w:rsidTr="00E53B0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2A2B" w:rsidRPr="001E5078" w:rsidRDefault="00E02A2B" w:rsidP="00E53B0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</w:tr>
      <w:tr w:rsidR="00E02A2B" w:rsidRPr="001E5078" w:rsidTr="00E53B0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E02A2B" w:rsidRPr="001E5078" w:rsidTr="00E53B0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E02A2B" w:rsidRPr="001E5078" w:rsidTr="00E53B0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0.125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0.125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0.125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02A2B" w:rsidRPr="001E5078" w:rsidRDefault="00E02A2B" w:rsidP="00E02A2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E02A2B" w:rsidRPr="001E5078" w:rsidTr="00E53B0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2A2B" w:rsidRPr="001E5078" w:rsidRDefault="00E02A2B" w:rsidP="00E53B0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E02A2B" w:rsidRPr="001E5078" w:rsidTr="00E53B0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E02A2B" w:rsidRPr="001E5078" w:rsidTr="00E53B0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E02A2B" w:rsidRPr="001E5078" w:rsidTr="00E53B0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0.125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411E57" w:rsidRPr="001E5078" w:rsidRDefault="00411E57" w:rsidP="00E02A2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02A2B" w:rsidRPr="001E5078" w:rsidTr="00E53B0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2A2B" w:rsidRPr="001E5078" w:rsidRDefault="00E02A2B" w:rsidP="00E53B0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E02A2B" w:rsidRPr="001E5078" w:rsidTr="00E53B0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E02A2B" w:rsidRPr="001E5078" w:rsidTr="00E53B0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E02A2B" w:rsidRPr="001E5078" w:rsidTr="00E53B0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2A2B" w:rsidRPr="001E5078" w:rsidRDefault="00E02A2B" w:rsidP="00E53B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81612" w:rsidRDefault="00881612" w:rsidP="00E02A2B">
      <w:pPr>
        <w:spacing w:after="0"/>
        <w:rPr>
          <w:rFonts w:ascii="Arial" w:hAnsi="Arial" w:cs="Arial"/>
        </w:rPr>
      </w:pPr>
    </w:p>
    <w:p w:rsidR="00E02A2B" w:rsidRPr="006A07B6" w:rsidRDefault="00E02A2B" w:rsidP="00E02A2B">
      <w:pPr>
        <w:spacing w:after="0"/>
        <w:rPr>
          <w:rFonts w:ascii="Arial" w:hAnsi="Arial" w:cs="Arial"/>
        </w:rPr>
      </w:pPr>
      <w:r w:rsidRPr="006A07B6">
        <w:rPr>
          <w:rFonts w:ascii="Arial" w:hAnsi="Arial" w:cs="Arial"/>
        </w:rPr>
        <w:t>L: LTE, U: UMTS, J: Joint, RD: RRM/demodulation</w:t>
      </w:r>
    </w:p>
    <w:p w:rsidR="006A07B6" w:rsidRDefault="006A07B6" w:rsidP="00E02A2B">
      <w:pPr>
        <w:pStyle w:val="NO"/>
        <w:rPr>
          <w:sz w:val="16"/>
          <w:szCs w:val="16"/>
        </w:rPr>
      </w:pPr>
    </w:p>
    <w:p w:rsidR="00881612" w:rsidRPr="003B7182" w:rsidRDefault="000B1CA0" w:rsidP="00881612">
      <w:pPr>
        <w:spacing w:after="0"/>
        <w:rPr>
          <w:rFonts w:ascii="Arial" w:hAnsi="Arial" w:cs="Arial"/>
          <w:b/>
        </w:rPr>
      </w:pPr>
      <w:r w:rsidRPr="003B7182">
        <w:rPr>
          <w:rFonts w:ascii="Arial" w:hAnsi="Arial" w:cs="Arial"/>
          <w:b/>
        </w:rPr>
        <w:t>Motivation/explanation</w:t>
      </w:r>
      <w:r w:rsidR="00881612" w:rsidRPr="003B7182">
        <w:rPr>
          <w:rFonts w:ascii="Arial" w:hAnsi="Arial" w:cs="Arial"/>
          <w:b/>
        </w:rPr>
        <w:t>:</w:t>
      </w: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6A07B6" w:rsidRDefault="00DE2A08" w:rsidP="00DE2A08">
      <w:pPr>
        <w:pStyle w:val="NO"/>
        <w:snapToGrid w:val="0"/>
        <w:spacing w:before="180"/>
        <w:rPr>
          <w:rFonts w:ascii="Arial" w:hAnsi="Arial" w:cs="Arial"/>
          <w:sz w:val="16"/>
          <w:szCs w:val="16"/>
        </w:rPr>
      </w:pPr>
      <w:r w:rsidRPr="006A07B6">
        <w:rPr>
          <w:rFonts w:ascii="Arial" w:hAnsi="Arial" w:cs="Arial"/>
          <w:sz w:val="16"/>
          <w:szCs w:val="16"/>
        </w:rPr>
        <w:t>NOTE:</w:t>
      </w:r>
      <w:r w:rsidRPr="006A07B6">
        <w:rPr>
          <w:rFonts w:ascii="Arial" w:hAnsi="Arial" w:cs="Arial"/>
          <w:sz w:val="16"/>
          <w:szCs w:val="16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Heading4"/>
      </w:pPr>
      <w:r>
        <w:lastRenderedPageBreak/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CB011C" w:rsidRPr="006A07B6" w:rsidRDefault="00CB011C" w:rsidP="00E31B9C">
      <w:pPr>
        <w:pStyle w:val="Header"/>
        <w:tabs>
          <w:tab w:val="right" w:pos="9630"/>
        </w:tabs>
        <w:spacing w:after="240"/>
        <w:rPr>
          <w:rFonts w:ascii="Times New Roman" w:hAnsi="Times New Roman"/>
          <w:sz w:val="20"/>
        </w:rPr>
      </w:pPr>
      <w:r w:rsidRPr="006A07B6">
        <w:rPr>
          <w:rFonts w:ascii="Times New Roman" w:hAnsi="Times New Roman"/>
          <w:bCs/>
          <w:sz w:val="20"/>
        </w:rPr>
        <w:t>RAN4</w:t>
      </w:r>
      <w:r w:rsidRPr="006A07B6">
        <w:rPr>
          <w:rFonts w:ascii="Times New Roman" w:hAnsi="Times New Roman"/>
          <w:sz w:val="20"/>
        </w:rPr>
        <w:t xml:space="preserve"> #7</w:t>
      </w:r>
      <w:r w:rsidR="00F11610" w:rsidRPr="006A07B6">
        <w:rPr>
          <w:rFonts w:ascii="Times New Roman" w:hAnsi="Times New Roman"/>
          <w:sz w:val="20"/>
        </w:rPr>
        <w:t>8</w:t>
      </w:r>
      <w:r w:rsidR="00D10E2D" w:rsidRPr="006A07B6">
        <w:rPr>
          <w:rFonts w:ascii="Times New Roman" w:hAnsi="Times New Roman"/>
          <w:sz w:val="20"/>
        </w:rPr>
        <w:t xml:space="preserve">: </w:t>
      </w:r>
      <w:r w:rsidR="00F11610" w:rsidRPr="006A07B6">
        <w:rPr>
          <w:rFonts w:ascii="Times New Roman" w:hAnsi="Times New Roman"/>
          <w:sz w:val="20"/>
        </w:rPr>
        <w:t>Malta</w:t>
      </w:r>
      <w:r w:rsidRPr="006A07B6">
        <w:rPr>
          <w:rFonts w:ascii="Times New Roman" w:hAnsi="Times New Roman"/>
          <w:sz w:val="20"/>
        </w:rPr>
        <w:t xml:space="preserve">, </w:t>
      </w:r>
      <w:r w:rsidR="00F11610" w:rsidRPr="006A07B6">
        <w:rPr>
          <w:rFonts w:ascii="Times New Roman" w:hAnsi="Times New Roman"/>
          <w:sz w:val="20"/>
        </w:rPr>
        <w:t>Malta</w:t>
      </w:r>
      <w:r w:rsidRPr="006A07B6">
        <w:rPr>
          <w:rFonts w:ascii="Times New Roman" w:hAnsi="Times New Roman"/>
          <w:sz w:val="20"/>
        </w:rPr>
        <w:t xml:space="preserve"> </w:t>
      </w:r>
      <w:r w:rsidR="00D10E2D" w:rsidRPr="006A07B6">
        <w:rPr>
          <w:rFonts w:ascii="Times New Roman" w:hAnsi="Times New Roman"/>
          <w:sz w:val="20"/>
        </w:rPr>
        <w:t>1</w:t>
      </w:r>
      <w:r w:rsidR="00F11610" w:rsidRPr="006A07B6">
        <w:rPr>
          <w:rFonts w:ascii="Times New Roman" w:hAnsi="Times New Roman"/>
          <w:sz w:val="20"/>
        </w:rPr>
        <w:t>5</w:t>
      </w:r>
      <w:r w:rsidRPr="006A07B6">
        <w:rPr>
          <w:rFonts w:ascii="Times New Roman" w:hAnsi="Times New Roman"/>
          <w:sz w:val="20"/>
        </w:rPr>
        <w:t xml:space="preserve">– </w:t>
      </w:r>
      <w:r w:rsidR="00D10E2D" w:rsidRPr="006A07B6">
        <w:rPr>
          <w:rFonts w:ascii="Times New Roman" w:hAnsi="Times New Roman"/>
          <w:sz w:val="20"/>
        </w:rPr>
        <w:t>1</w:t>
      </w:r>
      <w:r w:rsidR="00F11610" w:rsidRPr="006A07B6">
        <w:rPr>
          <w:rFonts w:ascii="Times New Roman" w:hAnsi="Times New Roman"/>
          <w:sz w:val="20"/>
        </w:rPr>
        <w:t>9</w:t>
      </w:r>
      <w:r w:rsidRPr="006A07B6">
        <w:rPr>
          <w:rFonts w:ascii="Times New Roman" w:hAnsi="Times New Roman"/>
          <w:sz w:val="20"/>
        </w:rPr>
        <w:t xml:space="preserve">  </w:t>
      </w:r>
      <w:r w:rsidR="00F11610" w:rsidRPr="006A07B6">
        <w:rPr>
          <w:rFonts w:ascii="Times New Roman" w:hAnsi="Times New Roman"/>
          <w:sz w:val="20"/>
        </w:rPr>
        <w:t>February</w:t>
      </w:r>
      <w:r w:rsidRPr="006A07B6">
        <w:rPr>
          <w:rFonts w:ascii="Times New Roman" w:hAnsi="Times New Roman"/>
          <w:sz w:val="20"/>
        </w:rPr>
        <w:t>, 2015</w:t>
      </w:r>
    </w:p>
    <w:p w:rsidR="005D327F" w:rsidRPr="00DD60A6" w:rsidRDefault="00DD60A6" w:rsidP="003E2971">
      <w:pPr>
        <w:pStyle w:val="myReference"/>
        <w:rPr>
          <w:b w:val="0"/>
        </w:rPr>
      </w:pPr>
      <w:r>
        <w:rPr>
          <w:b w:val="0"/>
        </w:rPr>
        <w:t>1</w:t>
      </w:r>
      <w:r w:rsidR="00F11610">
        <w:rPr>
          <w:b w:val="0"/>
        </w:rPr>
        <w:t>7</w:t>
      </w:r>
      <w:r>
        <w:rPr>
          <w:b w:val="0"/>
        </w:rPr>
        <w:t xml:space="preserve"> </w:t>
      </w:r>
      <w:r w:rsidR="005D327F" w:rsidRPr="00DD60A6">
        <w:rPr>
          <w:b w:val="0"/>
        </w:rPr>
        <w:t xml:space="preserve">contributions on the </w:t>
      </w:r>
      <w:r w:rsidR="00F11610">
        <w:rPr>
          <w:b w:val="0"/>
        </w:rPr>
        <w:t>New AWS 3/4 band for LTE</w:t>
      </w:r>
      <w:r w:rsidR="005D327F" w:rsidRPr="00DD60A6">
        <w:rPr>
          <w:b w:val="0"/>
        </w:rPr>
        <w:t xml:space="preserve"> were presented and discussed. </w:t>
      </w:r>
      <w:r>
        <w:rPr>
          <w:b w:val="0"/>
        </w:rPr>
        <w:t>The following was the key agreements</w:t>
      </w:r>
      <w:r w:rsidR="005D327F" w:rsidRPr="00DD60A6">
        <w:rPr>
          <w:b w:val="0"/>
        </w:rPr>
        <w:t>;</w:t>
      </w:r>
    </w:p>
    <w:p w:rsidR="00BD52E7" w:rsidRDefault="00BD52E7" w:rsidP="003E2971">
      <w:pPr>
        <w:pStyle w:val="myReference"/>
        <w:numPr>
          <w:ilvl w:val="0"/>
          <w:numId w:val="11"/>
        </w:numPr>
        <w:rPr>
          <w:b w:val="0"/>
        </w:rPr>
      </w:pPr>
      <w:r>
        <w:rPr>
          <w:b w:val="0"/>
        </w:rPr>
        <w:t>Some aspects of the following</w:t>
      </w:r>
      <w:r w:rsidR="00005B71">
        <w:rPr>
          <w:b w:val="0"/>
        </w:rPr>
        <w:t>;</w:t>
      </w:r>
    </w:p>
    <w:p w:rsidR="00457925" w:rsidRPr="00DD60A6" w:rsidRDefault="00BD52E7" w:rsidP="00BD52E7">
      <w:pPr>
        <w:pStyle w:val="myReference"/>
        <w:numPr>
          <w:ilvl w:val="1"/>
          <w:numId w:val="11"/>
        </w:numPr>
        <w:rPr>
          <w:b w:val="0"/>
        </w:rPr>
      </w:pPr>
      <w:r>
        <w:rPr>
          <w:b w:val="0"/>
        </w:rPr>
        <w:t>Frequency band and regulatory requirements</w:t>
      </w:r>
    </w:p>
    <w:p w:rsidR="00DD60A6" w:rsidRDefault="00BD52E7" w:rsidP="00BD52E7">
      <w:pPr>
        <w:numPr>
          <w:ilvl w:val="1"/>
          <w:numId w:val="11"/>
        </w:numPr>
        <w:spacing w:after="0"/>
      </w:pPr>
      <w:r>
        <w:t>Operating band and channel arrangements</w:t>
      </w:r>
    </w:p>
    <w:p w:rsidR="00DD60A6" w:rsidRDefault="00BD52E7" w:rsidP="00BD52E7">
      <w:pPr>
        <w:numPr>
          <w:ilvl w:val="1"/>
          <w:numId w:val="11"/>
        </w:numPr>
        <w:spacing w:after="0"/>
      </w:pPr>
      <w:r>
        <w:t>Study of E-UTRA UE/BS specific issues</w:t>
      </w:r>
    </w:p>
    <w:p w:rsidR="00DD60A6" w:rsidRDefault="00BD52E7" w:rsidP="00BD52E7">
      <w:pPr>
        <w:numPr>
          <w:ilvl w:val="1"/>
          <w:numId w:val="11"/>
        </w:numPr>
        <w:spacing w:after="0"/>
      </w:pPr>
      <w:r>
        <w:t xml:space="preserve">Channel numbering </w:t>
      </w:r>
    </w:p>
    <w:p w:rsidR="00BD52E7" w:rsidRDefault="00BD52E7" w:rsidP="00284A3E">
      <w:pPr>
        <w:numPr>
          <w:ilvl w:val="0"/>
          <w:numId w:val="11"/>
        </w:numPr>
        <w:spacing w:after="0"/>
      </w:pPr>
      <w:r>
        <w:t>Band number provisionally allocated in brackets [70]</w:t>
      </w:r>
    </w:p>
    <w:p w:rsidR="005D327F" w:rsidRPr="00DD60A6" w:rsidRDefault="005D327F" w:rsidP="00284A3E">
      <w:pPr>
        <w:numPr>
          <w:ilvl w:val="0"/>
          <w:numId w:val="11"/>
        </w:numPr>
        <w:spacing w:after="0"/>
        <w:rPr>
          <w:lang w:val="en-US"/>
        </w:rPr>
      </w:pPr>
      <w:r w:rsidRPr="00DD60A6">
        <w:rPr>
          <w:lang w:val="en-US"/>
        </w:rPr>
        <w:t>The technical report was updated to</w:t>
      </w:r>
      <w:r w:rsidR="000B1CA0">
        <w:rPr>
          <w:lang w:val="en-US"/>
        </w:rPr>
        <w:t xml:space="preserve"> TR</w:t>
      </w:r>
      <w:r w:rsidRPr="00DD60A6">
        <w:rPr>
          <w:lang w:val="en-US"/>
        </w:rPr>
        <w:t>36.</w:t>
      </w:r>
      <w:r w:rsidR="00BD52E7">
        <w:rPr>
          <w:lang w:val="en-US"/>
        </w:rPr>
        <w:t>749</w:t>
      </w:r>
      <w:r w:rsidRPr="00DD60A6">
        <w:rPr>
          <w:lang w:val="en-US"/>
        </w:rPr>
        <w:t>v0.</w:t>
      </w:r>
      <w:r w:rsidR="00BD52E7">
        <w:rPr>
          <w:lang w:val="en-US"/>
        </w:rPr>
        <w:t>1</w:t>
      </w:r>
      <w:r w:rsidRPr="00DD60A6">
        <w:rPr>
          <w:lang w:val="en-US"/>
        </w:rPr>
        <w:t>.0</w:t>
      </w:r>
    </w:p>
    <w:p w:rsidR="00DD60A6" w:rsidRPr="00DD60A6" w:rsidRDefault="00DD60A6" w:rsidP="00005B71">
      <w:pPr>
        <w:spacing w:after="0"/>
        <w:rPr>
          <w:lang w:val="en-US"/>
        </w:rPr>
      </w:pP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BD52E7" w:rsidRPr="005A6C96" w:rsidRDefault="00BD52E7" w:rsidP="00BD52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No progress has been made for the performance part.</w:t>
      </w:r>
    </w:p>
    <w:p w:rsidR="0051623E" w:rsidRPr="005A6C96" w:rsidRDefault="00FD3A40" w:rsidP="005162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BD52E7" w:rsidRDefault="00BD52E7" w:rsidP="00457925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color w:val="000000"/>
        </w:rPr>
      </w:pPr>
      <w:r>
        <w:rPr>
          <w:color w:val="000000"/>
        </w:rPr>
        <w:t>Frequency band and channel arrangements</w:t>
      </w:r>
    </w:p>
    <w:p w:rsidR="00250818" w:rsidRDefault="00250818" w:rsidP="00457925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color w:val="000000"/>
        </w:rPr>
      </w:pPr>
      <w:r>
        <w:rPr>
          <w:color w:val="000000"/>
        </w:rPr>
        <w:t>TX-RX spacing to account for the two duplex spacing needed</w:t>
      </w:r>
    </w:p>
    <w:p w:rsidR="00457925" w:rsidRPr="000E363B" w:rsidRDefault="00457925" w:rsidP="00457925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color w:val="000000"/>
        </w:rPr>
      </w:pPr>
      <w:r w:rsidRPr="000E363B">
        <w:rPr>
          <w:color w:val="000000"/>
        </w:rPr>
        <w:t xml:space="preserve">UE </w:t>
      </w:r>
      <w:r w:rsidR="000E363B" w:rsidRPr="000E363B">
        <w:rPr>
          <w:color w:val="000000"/>
        </w:rPr>
        <w:t xml:space="preserve">and BS </w:t>
      </w:r>
      <w:r w:rsidR="00BD52E7">
        <w:rPr>
          <w:color w:val="000000"/>
        </w:rPr>
        <w:t>co-existence requirement for adjacent 3GPP band</w:t>
      </w:r>
      <w:r w:rsidR="000E363B" w:rsidRPr="000E363B">
        <w:rPr>
          <w:color w:val="000000"/>
        </w:rPr>
        <w:t xml:space="preserve"> </w:t>
      </w:r>
    </w:p>
    <w:p w:rsidR="00FD3A40" w:rsidRPr="000E363B" w:rsidRDefault="00FD3A40" w:rsidP="00FD3A4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color w:val="000000"/>
        </w:rPr>
      </w:pPr>
      <w:r w:rsidRPr="000E363B">
        <w:rPr>
          <w:color w:val="000000"/>
        </w:rPr>
        <w:t>T</w:t>
      </w:r>
      <w:r w:rsidR="00BD52E7" w:rsidRPr="000E363B">
        <w:rPr>
          <w:lang w:val="en-US"/>
        </w:rPr>
        <w:t>echnical</w:t>
      </w:r>
      <w:r w:rsidRPr="000E363B">
        <w:rPr>
          <w:lang w:val="en-US"/>
        </w:rPr>
        <w:t xml:space="preserve"> report </w:t>
      </w:r>
      <w:r w:rsidR="00BD52E7">
        <w:rPr>
          <w:lang w:val="en-US"/>
        </w:rPr>
        <w:t>was started and</w:t>
      </w:r>
      <w:r w:rsidR="00005B71">
        <w:rPr>
          <w:lang w:val="en-US"/>
        </w:rPr>
        <w:t xml:space="preserve"> </w:t>
      </w:r>
      <w:r w:rsidR="00BD52E7">
        <w:rPr>
          <w:lang w:val="en-US"/>
        </w:rPr>
        <w:t xml:space="preserve"> updated </w:t>
      </w:r>
      <w:r w:rsidRPr="000E363B">
        <w:rPr>
          <w:lang w:val="en-US"/>
        </w:rPr>
        <w:t xml:space="preserve"> to 36.</w:t>
      </w:r>
      <w:r w:rsidR="00BD52E7">
        <w:rPr>
          <w:lang w:val="en-US"/>
        </w:rPr>
        <w:t>749</w:t>
      </w:r>
      <w:r w:rsidRPr="000E363B">
        <w:rPr>
          <w:lang w:val="en-US"/>
        </w:rPr>
        <w:t>v0</w:t>
      </w:r>
      <w:r w:rsidR="00BD52E7">
        <w:rPr>
          <w:lang w:val="en-US"/>
        </w:rPr>
        <w:t>.1</w:t>
      </w:r>
      <w:r w:rsidRPr="000E363B">
        <w:rPr>
          <w:lang w:val="en-US"/>
        </w:rPr>
        <w:t>.0</w:t>
      </w:r>
      <w:r w:rsidR="00005B71">
        <w:rPr>
          <w:lang w:val="en-US"/>
        </w:rPr>
        <w:t xml:space="preserve"> based on the agreed proposals</w:t>
      </w:r>
    </w:p>
    <w:p w:rsidR="00FD3A40" w:rsidRDefault="00FD3A40" w:rsidP="00DD60A6">
      <w:pPr>
        <w:tabs>
          <w:tab w:val="left" w:pos="567"/>
        </w:tabs>
        <w:overflowPunct/>
        <w:autoSpaceDE/>
        <w:autoSpaceDN/>
        <w:snapToGrid w:val="0"/>
        <w:spacing w:after="0"/>
        <w:ind w:left="644"/>
        <w:textAlignment w:val="auto"/>
        <w:rPr>
          <w:rFonts w:ascii="Arial" w:hAnsi="Arial" w:cs="Arial"/>
          <w:color w:val="000000"/>
        </w:rPr>
      </w:pP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250818" w:rsidRPr="00250818" w:rsidRDefault="00250818" w:rsidP="00250818">
      <w:pPr>
        <w:pStyle w:val="ListParagraph"/>
        <w:numPr>
          <w:ilvl w:val="0"/>
          <w:numId w:val="13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250818">
        <w:rPr>
          <w:rFonts w:ascii="Arial" w:hAnsi="Arial" w:cs="Arial"/>
        </w:rPr>
        <w:t>No progress has been made in the performance part.</w:t>
      </w:r>
    </w:p>
    <w:p w:rsidR="005A6C96" w:rsidRPr="000E363B" w:rsidRDefault="005A6C96" w:rsidP="00250818">
      <w:pPr>
        <w:tabs>
          <w:tab w:val="left" w:pos="567"/>
        </w:tabs>
        <w:overflowPunct/>
        <w:autoSpaceDE/>
        <w:autoSpaceDN/>
        <w:snapToGrid w:val="0"/>
        <w:spacing w:after="0"/>
        <w:ind w:left="720"/>
        <w:textAlignment w:val="auto"/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17712A" w:rsidRDefault="00DE2A08" w:rsidP="00DE2A08">
      <w:pPr>
        <w:pStyle w:val="NO"/>
        <w:rPr>
          <w:rFonts w:ascii="Arial" w:hAnsi="Arial" w:cs="Arial"/>
          <w:sz w:val="16"/>
          <w:szCs w:val="16"/>
        </w:rPr>
      </w:pPr>
      <w:r w:rsidRPr="0017712A">
        <w:rPr>
          <w:rFonts w:ascii="Arial" w:hAnsi="Arial" w:cs="Arial"/>
          <w:sz w:val="16"/>
          <w:szCs w:val="16"/>
        </w:rPr>
        <w:t>NOTE:</w:t>
      </w:r>
      <w:r w:rsidRPr="0017712A">
        <w:rPr>
          <w:rFonts w:ascii="Arial" w:hAnsi="Arial" w:cs="Arial"/>
          <w:sz w:val="16"/>
          <w:szCs w:val="16"/>
        </w:rPr>
        <w:tab/>
        <w:t>Usually, at the beginning of a WI/SI the list of open issues is copied from the objectives of the WID/SID into this open issues list. Once an open issue is completed it is moved up to section 2.2.</w:t>
      </w:r>
      <w:r w:rsidRPr="0017712A">
        <w:rPr>
          <w:rFonts w:ascii="Arial" w:hAnsi="Arial" w:cs="Arial"/>
          <w:sz w:val="16"/>
          <w:szCs w:val="16"/>
        </w:rPr>
        <w:br/>
        <w:t>When a WI/SI is 100% complete the list under 2.3 is empty. Otherwise please justify why an open issue is not essential for the WI/SI.</w:t>
      </w:r>
    </w:p>
    <w:p w:rsidR="00DE2A08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250818" w:rsidRDefault="00250818" w:rsidP="0025081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UE and BS RF requirements</w:t>
      </w:r>
    </w:p>
    <w:p w:rsidR="00250818" w:rsidRDefault="00250818" w:rsidP="0025081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CR(s) for the affected existing specifications</w:t>
      </w:r>
    </w:p>
    <w:p w:rsidR="00250818" w:rsidRDefault="00250818" w:rsidP="00250818">
      <w:pPr>
        <w:tabs>
          <w:tab w:val="left" w:pos="567"/>
        </w:tabs>
        <w:overflowPunct/>
        <w:autoSpaceDE/>
        <w:autoSpaceDN/>
        <w:snapToGrid w:val="0"/>
        <w:spacing w:after="0"/>
        <w:ind w:left="644"/>
        <w:textAlignment w:val="auto"/>
        <w:rPr>
          <w:rFonts w:ascii="Arial" w:hAnsi="Arial" w:cs="Arial"/>
          <w:color w:val="000000"/>
        </w:rPr>
      </w:pPr>
    </w:p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C44CBA" w:rsidRPr="0017712A" w:rsidRDefault="00DE2A08" w:rsidP="00E31B9C">
      <w:pPr>
        <w:pStyle w:val="NO"/>
        <w:snapToGrid w:val="0"/>
        <w:spacing w:before="180"/>
        <w:rPr>
          <w:rFonts w:ascii="Arial" w:hAnsi="Arial" w:cs="Arial"/>
          <w:sz w:val="16"/>
          <w:szCs w:val="16"/>
        </w:rPr>
      </w:pPr>
      <w:r w:rsidRPr="0017712A">
        <w:rPr>
          <w:rFonts w:ascii="Arial" w:hAnsi="Arial" w:cs="Arial"/>
          <w:sz w:val="16"/>
          <w:szCs w:val="16"/>
        </w:rPr>
        <w:t>NOTE:</w:t>
      </w:r>
      <w:r w:rsidRPr="0017712A">
        <w:rPr>
          <w:rFonts w:ascii="Arial" w:hAnsi="Arial" w:cs="Arial"/>
          <w:sz w:val="16"/>
          <w:szCs w:val="16"/>
        </w:rPr>
        <w:tab/>
      </w:r>
      <w:r w:rsidR="00662313" w:rsidRPr="0017712A">
        <w:rPr>
          <w:rFonts w:ascii="Arial" w:hAnsi="Arial" w:cs="Arial"/>
          <w:sz w:val="16"/>
          <w:szCs w:val="16"/>
        </w:rPr>
        <w:t>Please leave this section empty if not applicable to this status report.</w:t>
      </w: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4F218A" w:rsidRPr="0017712A" w:rsidRDefault="004F218A" w:rsidP="000E363B">
      <w:pPr>
        <w:pStyle w:val="NO"/>
        <w:rPr>
          <w:rFonts w:ascii="Arial" w:hAnsi="Arial" w:cs="Arial"/>
          <w:sz w:val="16"/>
          <w:szCs w:val="16"/>
        </w:rPr>
      </w:pPr>
      <w:r w:rsidRPr="0017712A">
        <w:rPr>
          <w:rFonts w:ascii="Arial" w:hAnsi="Arial" w:cs="Arial"/>
          <w:sz w:val="16"/>
          <w:szCs w:val="16"/>
        </w:rPr>
        <w:t>NOTE:</w:t>
      </w:r>
      <w:r w:rsidRPr="0017712A">
        <w:rPr>
          <w:rFonts w:ascii="Arial" w:hAnsi="Arial" w:cs="Arial"/>
          <w:sz w:val="16"/>
          <w:szCs w:val="16"/>
        </w:rPr>
        <w:tab/>
        <w:t>This can be e.g. a list of all related Tdocs in the affected WGs since last TSG, references to LSs, produced TRs/TSs, the work/study item description or status reports of previous TSGs.</w:t>
      </w:r>
      <w:r w:rsidR="00244908" w:rsidRPr="0017712A">
        <w:rPr>
          <w:rFonts w:ascii="Arial" w:hAnsi="Arial" w:cs="Arial"/>
          <w:bCs/>
          <w:sz w:val="16"/>
          <w:szCs w:val="16"/>
        </w:rPr>
        <w:tab/>
      </w:r>
    </w:p>
    <w:p w:rsidR="00250818" w:rsidRPr="00407F59" w:rsidRDefault="00250818" w:rsidP="00250818">
      <w:pPr>
        <w:pStyle w:val="Header"/>
        <w:tabs>
          <w:tab w:val="right" w:pos="9630"/>
        </w:tabs>
        <w:spacing w:after="240"/>
        <w:rPr>
          <w:sz w:val="20"/>
        </w:rPr>
      </w:pPr>
      <w:r w:rsidRPr="00CB011C">
        <w:rPr>
          <w:rFonts w:cs="Arial"/>
          <w:bCs/>
          <w:sz w:val="20"/>
        </w:rPr>
        <w:t>RAN4</w:t>
      </w:r>
      <w:r w:rsidRPr="00CB011C">
        <w:rPr>
          <w:rFonts w:cs="Arial"/>
          <w:sz w:val="20"/>
        </w:rPr>
        <w:t xml:space="preserve"> #7</w:t>
      </w:r>
      <w:r>
        <w:rPr>
          <w:rFonts w:cs="Arial"/>
          <w:sz w:val="20"/>
        </w:rPr>
        <w:t>8: Malta</w:t>
      </w:r>
      <w:r w:rsidRPr="00CB011C">
        <w:rPr>
          <w:sz w:val="20"/>
        </w:rPr>
        <w:t xml:space="preserve">, </w:t>
      </w:r>
      <w:r>
        <w:rPr>
          <w:sz w:val="20"/>
        </w:rPr>
        <w:t>Malta</w:t>
      </w:r>
      <w:r w:rsidRPr="00CB011C">
        <w:rPr>
          <w:sz w:val="20"/>
        </w:rPr>
        <w:t xml:space="preserve"> </w:t>
      </w:r>
      <w:r>
        <w:rPr>
          <w:sz w:val="20"/>
        </w:rPr>
        <w:t xml:space="preserve">(presented under the agenda </w:t>
      </w:r>
      <w:r w:rsidR="00407F59">
        <w:rPr>
          <w:sz w:val="20"/>
        </w:rPr>
        <w:t xml:space="preserve">item </w:t>
      </w:r>
      <w:r>
        <w:rPr>
          <w:sz w:val="20"/>
        </w:rPr>
        <w:t>(</w:t>
      </w:r>
      <w:r>
        <w:t>New AWS-3/4 Band for LTE [LTE_</w:t>
      </w:r>
      <w:r w:rsidRPr="00407F59">
        <w:t>AWS_3_4)</w:t>
      </w:r>
    </w:p>
    <w:tbl>
      <w:tblPr>
        <w:tblW w:w="101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9"/>
        <w:gridCol w:w="5106"/>
        <w:gridCol w:w="1694"/>
      </w:tblGrid>
      <w:tr w:rsidR="00F90EBC" w:rsidRPr="00407F59" w:rsidTr="0017712A">
        <w:trPr>
          <w:trHeight w:val="172"/>
        </w:trPr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F90EBC" w:rsidRPr="00407F59" w:rsidRDefault="00F90EBC" w:rsidP="00F90E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TDoc #</w:t>
            </w:r>
          </w:p>
        </w:tc>
        <w:tc>
          <w:tcPr>
            <w:tcW w:w="510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F90EBC" w:rsidRPr="00407F59" w:rsidRDefault="00F90EBC" w:rsidP="00F90E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69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F90EBC" w:rsidRPr="00407F59" w:rsidRDefault="00F90EBC" w:rsidP="00F90E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Source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R4-160082</w:t>
            </w:r>
          </w:p>
        </w:tc>
        <w:tc>
          <w:tcPr>
            <w:tcW w:w="510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 36.749v0.0.0;  AWS3/4 band for LTE</w:t>
            </w:r>
          </w:p>
        </w:tc>
        <w:tc>
          <w:tcPr>
            <w:tcW w:w="169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R4-160083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5 (Frequency band arrangements and regulatory background)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R4-160086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7 (General issues)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R4-160087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8.1.1 (Filter data)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R4-160088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8.1.2 (UE TX requirement)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R4-160089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8.1.2.3 (Co-existence with other 3GPP bands)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R4-160090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8.1.3.1 (UE RFSENS)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R4-160091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8.1.3.1 (UE RX Requirements for operating bands with an unpaired spectrum)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R4-160092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8.2.1/2/3 (BS spurious emission)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R4-160093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8.2.4/5 (BS blocking)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R4-160094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10 (Channel numbering for E-UTRA, MSR)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R4-161344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7 (General issues)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R4-161345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8.1.2.3 (Co-existence with other 3GPP bands)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R4-161346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8.1.3.1 (UE RFSENS)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R4-161347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8.2.1/2/3 (BS spurious emission)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R4-161348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TP for TR36.749v.0.0.0 Section 10 (Channel numbering for E-UTRA, MSR)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  <w:tr w:rsidR="00F90EBC" w:rsidRPr="00407F59" w:rsidTr="0017712A">
        <w:trPr>
          <w:trHeight w:val="263"/>
        </w:trPr>
        <w:tc>
          <w:tcPr>
            <w:tcW w:w="33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R4-161470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 36.749v0.1.0;  AWS3/4 band for LTE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90EBC" w:rsidRPr="00407F59" w:rsidRDefault="00F90EBC" w:rsidP="001771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07F5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Dish Network</w:t>
            </w:r>
          </w:p>
        </w:tc>
      </w:tr>
    </w:tbl>
    <w:p w:rsidR="00457925" w:rsidRPr="006540D0" w:rsidRDefault="00457925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:rsidR="001D216E" w:rsidRPr="006540D0" w:rsidRDefault="001D216E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added on time budget</w:t>
      </w:r>
    </w:p>
    <w:p w:rsidR="009519F4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9519F4" w:rsidRPr="006A3ADF" w:rsidRDefault="009519F4" w:rsidP="009519F4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p w:rsidR="006A3ADF" w:rsidRPr="006540D0" w:rsidRDefault="006A3ADF" w:rsidP="006A3ADF">
      <w:pPr>
        <w:pStyle w:val="FP"/>
      </w:pPr>
    </w:p>
    <w:sectPr w:rsidR="006A3ADF" w:rsidRPr="006540D0">
      <w:footerReference w:type="default" r:id="rId10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CEC" w:rsidRDefault="00027CEC">
      <w:r>
        <w:separator/>
      </w:r>
    </w:p>
  </w:endnote>
  <w:endnote w:type="continuationSeparator" w:id="0">
    <w:p w:rsidR="00027CEC" w:rsidRDefault="0002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C30" w:rsidRDefault="00A97C3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650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650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CEC" w:rsidRDefault="00027CEC">
      <w:r>
        <w:separator/>
      </w:r>
    </w:p>
  </w:footnote>
  <w:footnote w:type="continuationSeparator" w:id="0">
    <w:p w:rsidR="00027CEC" w:rsidRDefault="00027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A061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85171"/>
    <w:multiLevelType w:val="hybridMultilevel"/>
    <w:tmpl w:val="25B63D98"/>
    <w:lvl w:ilvl="0" w:tplc="53705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F01B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80BB74">
      <w:numFmt w:val="none"/>
      <w:lvlText w:val=""/>
      <w:lvlJc w:val="left"/>
      <w:pPr>
        <w:tabs>
          <w:tab w:val="num" w:pos="360"/>
        </w:tabs>
      </w:pPr>
    </w:lvl>
    <w:lvl w:ilvl="3" w:tplc="F56AA2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A06E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8E73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D02A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5EF0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BC1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961DD4"/>
    <w:multiLevelType w:val="hybridMultilevel"/>
    <w:tmpl w:val="F9DE701E"/>
    <w:lvl w:ilvl="0" w:tplc="0809000F">
      <w:start w:val="1"/>
      <w:numFmt w:val="decimal"/>
      <w:lvlText w:val="%1."/>
      <w:lvlJc w:val="left"/>
      <w:pPr>
        <w:ind w:left="927" w:hanging="360"/>
      </w:p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867C2C"/>
    <w:multiLevelType w:val="hybridMultilevel"/>
    <w:tmpl w:val="D3805B90"/>
    <w:lvl w:ilvl="0" w:tplc="25129F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63299"/>
    <w:multiLevelType w:val="hybridMultilevel"/>
    <w:tmpl w:val="C59C8A0A"/>
    <w:lvl w:ilvl="0" w:tplc="41FCC8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8263D"/>
    <w:multiLevelType w:val="hybridMultilevel"/>
    <w:tmpl w:val="3B127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652E5"/>
    <w:multiLevelType w:val="hybridMultilevel"/>
    <w:tmpl w:val="E99E0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055D2"/>
    <w:multiLevelType w:val="hybridMultilevel"/>
    <w:tmpl w:val="72C68E4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858433E"/>
    <w:multiLevelType w:val="hybridMultilevel"/>
    <w:tmpl w:val="14682D3A"/>
    <w:lvl w:ilvl="0" w:tplc="28E43C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E0F4F"/>
    <w:multiLevelType w:val="hybridMultilevel"/>
    <w:tmpl w:val="1AE058AA"/>
    <w:lvl w:ilvl="0" w:tplc="4776E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D337A"/>
    <w:multiLevelType w:val="hybridMultilevel"/>
    <w:tmpl w:val="2F28A14A"/>
    <w:lvl w:ilvl="0" w:tplc="282A4A54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1" w15:restartNumberingAfterBreak="0">
    <w:nsid w:val="538D12F0"/>
    <w:multiLevelType w:val="hybridMultilevel"/>
    <w:tmpl w:val="4B684B7C"/>
    <w:lvl w:ilvl="0" w:tplc="25129F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6679A"/>
    <w:multiLevelType w:val="hybridMultilevel"/>
    <w:tmpl w:val="5D10A7BE"/>
    <w:lvl w:ilvl="0" w:tplc="2C1EE49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C2172A"/>
    <w:multiLevelType w:val="hybridMultilevel"/>
    <w:tmpl w:val="C9FC46B2"/>
    <w:lvl w:ilvl="0" w:tplc="8C3451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9833D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6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6875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581F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2641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12D7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90F8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485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F349A"/>
    <w:multiLevelType w:val="hybridMultilevel"/>
    <w:tmpl w:val="57D4DAA8"/>
    <w:lvl w:ilvl="0" w:tplc="14C07C7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F5723B"/>
    <w:multiLevelType w:val="hybridMultilevel"/>
    <w:tmpl w:val="28083FBC"/>
    <w:lvl w:ilvl="0" w:tplc="4B66FB74">
      <w:start w:val="2"/>
      <w:numFmt w:val="bullet"/>
      <w:lvlText w:val=""/>
      <w:lvlJc w:val="left"/>
      <w:pPr>
        <w:ind w:left="1495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CF45F87"/>
    <w:multiLevelType w:val="hybridMultilevel"/>
    <w:tmpl w:val="32429CD8"/>
    <w:lvl w:ilvl="0" w:tplc="AA087F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F680E6">
      <w:start w:val="2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A54A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0820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5EF5C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E0DD4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20FE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CAC8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6BC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16"/>
  </w:num>
  <w:num w:numId="8">
    <w:abstractNumId w:val="13"/>
  </w:num>
  <w:num w:numId="9">
    <w:abstractNumId w:val="4"/>
  </w:num>
  <w:num w:numId="10">
    <w:abstractNumId w:val="3"/>
  </w:num>
  <w:num w:numId="11">
    <w:abstractNumId w:val="11"/>
  </w:num>
  <w:num w:numId="12">
    <w:abstractNumId w:val="8"/>
  </w:num>
  <w:num w:numId="13">
    <w:abstractNumId w:val="5"/>
  </w:num>
  <w:num w:numId="14">
    <w:abstractNumId w:val="9"/>
  </w:num>
  <w:num w:numId="15">
    <w:abstractNumId w:val="14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5B71"/>
    <w:rsid w:val="00027CEC"/>
    <w:rsid w:val="0004456C"/>
    <w:rsid w:val="0005259B"/>
    <w:rsid w:val="00053FEE"/>
    <w:rsid w:val="00060AE4"/>
    <w:rsid w:val="000714D9"/>
    <w:rsid w:val="000926AF"/>
    <w:rsid w:val="000A3ED2"/>
    <w:rsid w:val="000B1CA0"/>
    <w:rsid w:val="000C4880"/>
    <w:rsid w:val="000D17BC"/>
    <w:rsid w:val="000D6276"/>
    <w:rsid w:val="000E363B"/>
    <w:rsid w:val="000E4F35"/>
    <w:rsid w:val="00102E1B"/>
    <w:rsid w:val="00137471"/>
    <w:rsid w:val="00150FD3"/>
    <w:rsid w:val="0017712A"/>
    <w:rsid w:val="00187D70"/>
    <w:rsid w:val="001A248F"/>
    <w:rsid w:val="001A3B5F"/>
    <w:rsid w:val="001D216E"/>
    <w:rsid w:val="001D3BA2"/>
    <w:rsid w:val="001D44B7"/>
    <w:rsid w:val="001D5143"/>
    <w:rsid w:val="001E0075"/>
    <w:rsid w:val="001E517E"/>
    <w:rsid w:val="001E6720"/>
    <w:rsid w:val="001F1B1F"/>
    <w:rsid w:val="0022485E"/>
    <w:rsid w:val="00244908"/>
    <w:rsid w:val="00250818"/>
    <w:rsid w:val="00251E13"/>
    <w:rsid w:val="0027263B"/>
    <w:rsid w:val="00284A3E"/>
    <w:rsid w:val="00297472"/>
    <w:rsid w:val="002A282A"/>
    <w:rsid w:val="002B5CD3"/>
    <w:rsid w:val="00306D59"/>
    <w:rsid w:val="00311B9E"/>
    <w:rsid w:val="00322022"/>
    <w:rsid w:val="0032503A"/>
    <w:rsid w:val="00325EE1"/>
    <w:rsid w:val="00335445"/>
    <w:rsid w:val="00344D60"/>
    <w:rsid w:val="00347CB0"/>
    <w:rsid w:val="0035321C"/>
    <w:rsid w:val="00360E4A"/>
    <w:rsid w:val="00367401"/>
    <w:rsid w:val="00375678"/>
    <w:rsid w:val="00375F53"/>
    <w:rsid w:val="0039390A"/>
    <w:rsid w:val="00395AA8"/>
    <w:rsid w:val="003A0F65"/>
    <w:rsid w:val="003B24AF"/>
    <w:rsid w:val="003B7182"/>
    <w:rsid w:val="003D3CEF"/>
    <w:rsid w:val="003D764D"/>
    <w:rsid w:val="003E2971"/>
    <w:rsid w:val="00407F59"/>
    <w:rsid w:val="00411E57"/>
    <w:rsid w:val="00423C96"/>
    <w:rsid w:val="004258BA"/>
    <w:rsid w:val="00457925"/>
    <w:rsid w:val="00457D91"/>
    <w:rsid w:val="00464E5B"/>
    <w:rsid w:val="0047055A"/>
    <w:rsid w:val="00474450"/>
    <w:rsid w:val="004873E6"/>
    <w:rsid w:val="004A61F4"/>
    <w:rsid w:val="004A7485"/>
    <w:rsid w:val="004B566C"/>
    <w:rsid w:val="004B7B48"/>
    <w:rsid w:val="004D4AB1"/>
    <w:rsid w:val="004F218A"/>
    <w:rsid w:val="0050334E"/>
    <w:rsid w:val="005141E7"/>
    <w:rsid w:val="0051623E"/>
    <w:rsid w:val="005579FF"/>
    <w:rsid w:val="00574437"/>
    <w:rsid w:val="00593315"/>
    <w:rsid w:val="005A6C96"/>
    <w:rsid w:val="005B4AC8"/>
    <w:rsid w:val="005D327F"/>
    <w:rsid w:val="005D6C2D"/>
    <w:rsid w:val="005E5B25"/>
    <w:rsid w:val="00601151"/>
    <w:rsid w:val="00604B39"/>
    <w:rsid w:val="00626BC9"/>
    <w:rsid w:val="006425E3"/>
    <w:rsid w:val="00650D52"/>
    <w:rsid w:val="006540D0"/>
    <w:rsid w:val="00662313"/>
    <w:rsid w:val="00666DCD"/>
    <w:rsid w:val="006870C9"/>
    <w:rsid w:val="00695108"/>
    <w:rsid w:val="006A07B6"/>
    <w:rsid w:val="006A3ADF"/>
    <w:rsid w:val="006B4C1E"/>
    <w:rsid w:val="006C4E32"/>
    <w:rsid w:val="006E3F11"/>
    <w:rsid w:val="00723E46"/>
    <w:rsid w:val="00725E50"/>
    <w:rsid w:val="00735199"/>
    <w:rsid w:val="007405B2"/>
    <w:rsid w:val="007458AD"/>
    <w:rsid w:val="00766CFB"/>
    <w:rsid w:val="007816FF"/>
    <w:rsid w:val="00783B44"/>
    <w:rsid w:val="00794734"/>
    <w:rsid w:val="007A3A5A"/>
    <w:rsid w:val="007A4370"/>
    <w:rsid w:val="007E1DEA"/>
    <w:rsid w:val="007F3BE2"/>
    <w:rsid w:val="0081562F"/>
    <w:rsid w:val="00816A28"/>
    <w:rsid w:val="00823B90"/>
    <w:rsid w:val="0083266E"/>
    <w:rsid w:val="008660C3"/>
    <w:rsid w:val="00870DFE"/>
    <w:rsid w:val="00881612"/>
    <w:rsid w:val="00881D74"/>
    <w:rsid w:val="00881E7B"/>
    <w:rsid w:val="00886B1A"/>
    <w:rsid w:val="0089166C"/>
    <w:rsid w:val="00893204"/>
    <w:rsid w:val="008960DE"/>
    <w:rsid w:val="008A36DF"/>
    <w:rsid w:val="008B175C"/>
    <w:rsid w:val="008C1A3D"/>
    <w:rsid w:val="008D01C3"/>
    <w:rsid w:val="008D33DE"/>
    <w:rsid w:val="008D70D2"/>
    <w:rsid w:val="008F6187"/>
    <w:rsid w:val="00900DAD"/>
    <w:rsid w:val="0091408E"/>
    <w:rsid w:val="00935089"/>
    <w:rsid w:val="00946B68"/>
    <w:rsid w:val="009519F4"/>
    <w:rsid w:val="00955C4C"/>
    <w:rsid w:val="0096655D"/>
    <w:rsid w:val="009748D2"/>
    <w:rsid w:val="009771FE"/>
    <w:rsid w:val="00995338"/>
    <w:rsid w:val="009C0BC7"/>
    <w:rsid w:val="009F0747"/>
    <w:rsid w:val="00A03514"/>
    <w:rsid w:val="00A17079"/>
    <w:rsid w:val="00A311EA"/>
    <w:rsid w:val="00A31504"/>
    <w:rsid w:val="00A41C17"/>
    <w:rsid w:val="00A448C3"/>
    <w:rsid w:val="00A458D4"/>
    <w:rsid w:val="00A46FB7"/>
    <w:rsid w:val="00A53118"/>
    <w:rsid w:val="00A97C30"/>
    <w:rsid w:val="00AA0E64"/>
    <w:rsid w:val="00AA142F"/>
    <w:rsid w:val="00AB239A"/>
    <w:rsid w:val="00AB409F"/>
    <w:rsid w:val="00AD7ADC"/>
    <w:rsid w:val="00B10710"/>
    <w:rsid w:val="00B31ABC"/>
    <w:rsid w:val="00B445ED"/>
    <w:rsid w:val="00B72EE2"/>
    <w:rsid w:val="00B82286"/>
    <w:rsid w:val="00B826B7"/>
    <w:rsid w:val="00BB66D5"/>
    <w:rsid w:val="00BD52E7"/>
    <w:rsid w:val="00BD650E"/>
    <w:rsid w:val="00BE1D1F"/>
    <w:rsid w:val="00BE5E66"/>
    <w:rsid w:val="00BE6EDB"/>
    <w:rsid w:val="00C11B4D"/>
    <w:rsid w:val="00C17C6C"/>
    <w:rsid w:val="00C371EA"/>
    <w:rsid w:val="00C445AD"/>
    <w:rsid w:val="00C44CBA"/>
    <w:rsid w:val="00C458F0"/>
    <w:rsid w:val="00C479A3"/>
    <w:rsid w:val="00C666C3"/>
    <w:rsid w:val="00C87BFC"/>
    <w:rsid w:val="00CB011C"/>
    <w:rsid w:val="00CD7B0D"/>
    <w:rsid w:val="00D10167"/>
    <w:rsid w:val="00D10E2D"/>
    <w:rsid w:val="00D160C1"/>
    <w:rsid w:val="00D22398"/>
    <w:rsid w:val="00D332FC"/>
    <w:rsid w:val="00D35E6C"/>
    <w:rsid w:val="00D3612B"/>
    <w:rsid w:val="00D436CF"/>
    <w:rsid w:val="00D45B2F"/>
    <w:rsid w:val="00D46E88"/>
    <w:rsid w:val="00D503AC"/>
    <w:rsid w:val="00D70D86"/>
    <w:rsid w:val="00D82D10"/>
    <w:rsid w:val="00D86784"/>
    <w:rsid w:val="00DD094B"/>
    <w:rsid w:val="00DD60A6"/>
    <w:rsid w:val="00DD76BA"/>
    <w:rsid w:val="00DE2A08"/>
    <w:rsid w:val="00E02A2B"/>
    <w:rsid w:val="00E1451F"/>
    <w:rsid w:val="00E15A72"/>
    <w:rsid w:val="00E16577"/>
    <w:rsid w:val="00E31B9C"/>
    <w:rsid w:val="00E544FA"/>
    <w:rsid w:val="00E61268"/>
    <w:rsid w:val="00E728CE"/>
    <w:rsid w:val="00E72AB5"/>
    <w:rsid w:val="00E751F5"/>
    <w:rsid w:val="00E77436"/>
    <w:rsid w:val="00E84ED9"/>
    <w:rsid w:val="00E878E3"/>
    <w:rsid w:val="00E87CFA"/>
    <w:rsid w:val="00E93D77"/>
    <w:rsid w:val="00E93E8C"/>
    <w:rsid w:val="00EA2DC1"/>
    <w:rsid w:val="00EA5442"/>
    <w:rsid w:val="00EC5571"/>
    <w:rsid w:val="00EF375C"/>
    <w:rsid w:val="00EF4800"/>
    <w:rsid w:val="00F11610"/>
    <w:rsid w:val="00F24DDD"/>
    <w:rsid w:val="00F2770B"/>
    <w:rsid w:val="00F4199B"/>
    <w:rsid w:val="00F72B10"/>
    <w:rsid w:val="00F77359"/>
    <w:rsid w:val="00F86A73"/>
    <w:rsid w:val="00F90EBC"/>
    <w:rsid w:val="00FC345B"/>
    <w:rsid w:val="00FC4FC7"/>
    <w:rsid w:val="00FD3A40"/>
    <w:rsid w:val="00F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chartTrackingRefBased/>
  <w15:docId w15:val="{F7527B55-0781-458F-AA93-0683AD1E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B1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1F1B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F1B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F1B1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F1B1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F1B1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F1B1F"/>
    <w:pPr>
      <w:outlineLvl w:val="5"/>
    </w:pPr>
  </w:style>
  <w:style w:type="paragraph" w:styleId="Heading7">
    <w:name w:val="heading 7"/>
    <w:basedOn w:val="H6"/>
    <w:next w:val="Normal"/>
    <w:qFormat/>
    <w:rsid w:val="001F1B1F"/>
    <w:pPr>
      <w:outlineLvl w:val="6"/>
    </w:pPr>
  </w:style>
  <w:style w:type="paragraph" w:styleId="Heading8">
    <w:name w:val="heading 8"/>
    <w:basedOn w:val="Heading1"/>
    <w:next w:val="Normal"/>
    <w:qFormat/>
    <w:rsid w:val="001F1B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1B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1F1B1F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1F1B1F"/>
    <w:pPr>
      <w:spacing w:before="180"/>
      <w:ind w:left="2693" w:hanging="2693"/>
    </w:pPr>
    <w:rPr>
      <w:b/>
    </w:rPr>
  </w:style>
  <w:style w:type="paragraph" w:styleId="TOC1">
    <w:name w:val="toc 1"/>
    <w:semiHidden/>
    <w:rsid w:val="001F1B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F1B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F1B1F"/>
    <w:pPr>
      <w:ind w:left="1701" w:hanging="1701"/>
    </w:pPr>
  </w:style>
  <w:style w:type="paragraph" w:styleId="TOC4">
    <w:name w:val="toc 4"/>
    <w:basedOn w:val="TOC3"/>
    <w:semiHidden/>
    <w:rsid w:val="001F1B1F"/>
    <w:pPr>
      <w:ind w:left="1418" w:hanging="1418"/>
    </w:pPr>
  </w:style>
  <w:style w:type="paragraph" w:styleId="TOC3">
    <w:name w:val="toc 3"/>
    <w:basedOn w:val="TOC2"/>
    <w:semiHidden/>
    <w:rsid w:val="001F1B1F"/>
    <w:pPr>
      <w:ind w:left="1134" w:hanging="1134"/>
    </w:pPr>
  </w:style>
  <w:style w:type="paragraph" w:styleId="TOC2">
    <w:name w:val="toc 2"/>
    <w:basedOn w:val="TOC1"/>
    <w:uiPriority w:val="39"/>
    <w:rsid w:val="001F1B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1B1F"/>
    <w:pPr>
      <w:ind w:left="284"/>
    </w:pPr>
  </w:style>
  <w:style w:type="paragraph" w:styleId="Index1">
    <w:name w:val="index 1"/>
    <w:basedOn w:val="Normal"/>
    <w:semiHidden/>
    <w:rsid w:val="001F1B1F"/>
    <w:pPr>
      <w:keepLines/>
      <w:spacing w:after="0"/>
    </w:pPr>
  </w:style>
  <w:style w:type="paragraph" w:customStyle="1" w:styleId="ZH">
    <w:name w:val="ZH"/>
    <w:rsid w:val="001F1B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F1B1F"/>
    <w:pPr>
      <w:outlineLvl w:val="9"/>
    </w:pPr>
  </w:style>
  <w:style w:type="paragraph" w:styleId="ListNumber2">
    <w:name w:val="List Number 2"/>
    <w:basedOn w:val="ListNumber"/>
    <w:rsid w:val="001F1B1F"/>
    <w:pPr>
      <w:ind w:left="851"/>
    </w:pPr>
  </w:style>
  <w:style w:type="paragraph" w:styleId="Header">
    <w:name w:val="header"/>
    <w:link w:val="HeaderChar"/>
    <w:rsid w:val="001F1B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1F1B1F"/>
    <w:rPr>
      <w:b/>
      <w:position w:val="6"/>
      <w:sz w:val="16"/>
    </w:rPr>
  </w:style>
  <w:style w:type="paragraph" w:styleId="FootnoteText">
    <w:name w:val="footnote text"/>
    <w:basedOn w:val="Normal"/>
    <w:semiHidden/>
    <w:rsid w:val="001F1B1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F1B1F"/>
    <w:rPr>
      <w:b/>
    </w:rPr>
  </w:style>
  <w:style w:type="paragraph" w:customStyle="1" w:styleId="TAC">
    <w:name w:val="TAC"/>
    <w:basedOn w:val="TAL"/>
    <w:rsid w:val="001F1B1F"/>
    <w:pPr>
      <w:jc w:val="center"/>
    </w:pPr>
  </w:style>
  <w:style w:type="paragraph" w:customStyle="1" w:styleId="TF">
    <w:name w:val="TF"/>
    <w:basedOn w:val="TH"/>
    <w:rsid w:val="001F1B1F"/>
    <w:pPr>
      <w:keepNext w:val="0"/>
      <w:spacing w:before="0" w:after="240"/>
    </w:pPr>
  </w:style>
  <w:style w:type="paragraph" w:customStyle="1" w:styleId="NO">
    <w:name w:val="NO"/>
    <w:basedOn w:val="Normal"/>
    <w:rsid w:val="001F1B1F"/>
    <w:pPr>
      <w:keepLines/>
      <w:ind w:left="1135" w:hanging="851"/>
    </w:pPr>
  </w:style>
  <w:style w:type="paragraph" w:styleId="TOC9">
    <w:name w:val="toc 9"/>
    <w:basedOn w:val="TOC8"/>
    <w:semiHidden/>
    <w:rsid w:val="001F1B1F"/>
    <w:pPr>
      <w:ind w:left="1418" w:hanging="1418"/>
    </w:pPr>
  </w:style>
  <w:style w:type="paragraph" w:customStyle="1" w:styleId="EX">
    <w:name w:val="EX"/>
    <w:basedOn w:val="Normal"/>
    <w:rsid w:val="001F1B1F"/>
    <w:pPr>
      <w:keepLines/>
      <w:ind w:left="1702" w:hanging="1418"/>
    </w:pPr>
  </w:style>
  <w:style w:type="paragraph" w:customStyle="1" w:styleId="LD">
    <w:name w:val="LD"/>
    <w:rsid w:val="001F1B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F1B1F"/>
    <w:pPr>
      <w:spacing w:after="0"/>
    </w:pPr>
  </w:style>
  <w:style w:type="paragraph" w:customStyle="1" w:styleId="EW">
    <w:name w:val="EW"/>
    <w:basedOn w:val="EX"/>
    <w:rsid w:val="001F1B1F"/>
    <w:pPr>
      <w:spacing w:after="0"/>
    </w:pPr>
  </w:style>
  <w:style w:type="paragraph" w:styleId="TOC6">
    <w:name w:val="toc 6"/>
    <w:basedOn w:val="TOC5"/>
    <w:next w:val="Normal"/>
    <w:semiHidden/>
    <w:rsid w:val="001F1B1F"/>
    <w:pPr>
      <w:ind w:left="1985" w:hanging="1985"/>
    </w:pPr>
  </w:style>
  <w:style w:type="paragraph" w:styleId="TOC7">
    <w:name w:val="toc 7"/>
    <w:basedOn w:val="TOC6"/>
    <w:next w:val="Normal"/>
    <w:semiHidden/>
    <w:rsid w:val="001F1B1F"/>
    <w:pPr>
      <w:ind w:left="2268" w:hanging="2268"/>
    </w:pPr>
  </w:style>
  <w:style w:type="paragraph" w:styleId="ListBullet2">
    <w:name w:val="List Bullet 2"/>
    <w:basedOn w:val="ListBullet"/>
    <w:rsid w:val="001F1B1F"/>
    <w:pPr>
      <w:ind w:left="851"/>
    </w:pPr>
  </w:style>
  <w:style w:type="paragraph" w:styleId="ListBullet3">
    <w:name w:val="List Bullet 3"/>
    <w:basedOn w:val="ListBullet2"/>
    <w:rsid w:val="001F1B1F"/>
    <w:pPr>
      <w:ind w:left="1135"/>
    </w:pPr>
  </w:style>
  <w:style w:type="paragraph" w:styleId="ListNumber">
    <w:name w:val="List Number"/>
    <w:basedOn w:val="List"/>
    <w:rsid w:val="001F1B1F"/>
  </w:style>
  <w:style w:type="paragraph" w:customStyle="1" w:styleId="EQ">
    <w:name w:val="EQ"/>
    <w:basedOn w:val="Normal"/>
    <w:next w:val="Normal"/>
    <w:rsid w:val="001F1B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1B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1B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1B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F1B1F"/>
    <w:pPr>
      <w:jc w:val="right"/>
    </w:pPr>
  </w:style>
  <w:style w:type="paragraph" w:customStyle="1" w:styleId="H6">
    <w:name w:val="H6"/>
    <w:basedOn w:val="Heading5"/>
    <w:next w:val="Normal"/>
    <w:rsid w:val="001F1B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1B1F"/>
    <w:pPr>
      <w:ind w:left="851" w:hanging="851"/>
    </w:pPr>
  </w:style>
  <w:style w:type="paragraph" w:customStyle="1" w:styleId="TAL">
    <w:name w:val="TAL"/>
    <w:basedOn w:val="Normal"/>
    <w:rsid w:val="001F1B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1B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F1B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F1B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F1B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F1B1F"/>
    <w:pPr>
      <w:framePr w:wrap="notBeside" w:y="16161"/>
    </w:pPr>
  </w:style>
  <w:style w:type="character" w:customStyle="1" w:styleId="ZGSM">
    <w:name w:val="ZGSM"/>
    <w:rsid w:val="001F1B1F"/>
  </w:style>
  <w:style w:type="paragraph" w:styleId="List2">
    <w:name w:val="List 2"/>
    <w:basedOn w:val="List"/>
    <w:rsid w:val="001F1B1F"/>
    <w:pPr>
      <w:ind w:left="851"/>
    </w:pPr>
  </w:style>
  <w:style w:type="paragraph" w:customStyle="1" w:styleId="ZG">
    <w:name w:val="ZG"/>
    <w:rsid w:val="001F1B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F1B1F"/>
    <w:pPr>
      <w:ind w:left="1135"/>
    </w:pPr>
  </w:style>
  <w:style w:type="paragraph" w:styleId="List4">
    <w:name w:val="List 4"/>
    <w:basedOn w:val="List3"/>
    <w:rsid w:val="001F1B1F"/>
    <w:pPr>
      <w:ind w:left="1418"/>
    </w:pPr>
  </w:style>
  <w:style w:type="paragraph" w:styleId="List5">
    <w:name w:val="List 5"/>
    <w:basedOn w:val="List4"/>
    <w:rsid w:val="001F1B1F"/>
    <w:pPr>
      <w:ind w:left="1702"/>
    </w:pPr>
  </w:style>
  <w:style w:type="paragraph" w:customStyle="1" w:styleId="EditorsNote">
    <w:name w:val="Editor's Note"/>
    <w:basedOn w:val="NO"/>
    <w:rsid w:val="001F1B1F"/>
    <w:rPr>
      <w:color w:val="FF0000"/>
    </w:rPr>
  </w:style>
  <w:style w:type="paragraph" w:styleId="List">
    <w:name w:val="List"/>
    <w:basedOn w:val="Normal"/>
    <w:rsid w:val="001F1B1F"/>
    <w:pPr>
      <w:ind w:left="568" w:hanging="284"/>
    </w:pPr>
  </w:style>
  <w:style w:type="paragraph" w:styleId="ListBullet">
    <w:name w:val="List Bullet"/>
    <w:basedOn w:val="List"/>
    <w:rsid w:val="001F1B1F"/>
  </w:style>
  <w:style w:type="paragraph" w:styleId="ListBullet4">
    <w:name w:val="List Bullet 4"/>
    <w:basedOn w:val="ListBullet3"/>
    <w:rsid w:val="001F1B1F"/>
    <w:pPr>
      <w:ind w:left="1418"/>
    </w:pPr>
  </w:style>
  <w:style w:type="paragraph" w:styleId="ListBullet5">
    <w:name w:val="List Bullet 5"/>
    <w:basedOn w:val="ListBullet4"/>
    <w:rsid w:val="001F1B1F"/>
    <w:pPr>
      <w:ind w:left="1702"/>
    </w:pPr>
  </w:style>
  <w:style w:type="paragraph" w:customStyle="1" w:styleId="B1">
    <w:name w:val="B1"/>
    <w:basedOn w:val="List"/>
    <w:rsid w:val="001F1B1F"/>
  </w:style>
  <w:style w:type="paragraph" w:customStyle="1" w:styleId="B2">
    <w:name w:val="B2"/>
    <w:basedOn w:val="List2"/>
    <w:rsid w:val="001F1B1F"/>
  </w:style>
  <w:style w:type="paragraph" w:customStyle="1" w:styleId="B3">
    <w:name w:val="B3"/>
    <w:basedOn w:val="List3"/>
    <w:rsid w:val="001F1B1F"/>
  </w:style>
  <w:style w:type="paragraph" w:customStyle="1" w:styleId="B4">
    <w:name w:val="B4"/>
    <w:basedOn w:val="List4"/>
    <w:rsid w:val="001F1B1F"/>
  </w:style>
  <w:style w:type="paragraph" w:customStyle="1" w:styleId="B5">
    <w:name w:val="B5"/>
    <w:basedOn w:val="List5"/>
    <w:rsid w:val="001F1B1F"/>
  </w:style>
  <w:style w:type="paragraph" w:styleId="Footer">
    <w:name w:val="footer"/>
    <w:basedOn w:val="Header"/>
    <w:rsid w:val="001F1B1F"/>
    <w:pPr>
      <w:jc w:val="center"/>
    </w:pPr>
    <w:rPr>
      <w:i/>
    </w:rPr>
  </w:style>
  <w:style w:type="paragraph" w:customStyle="1" w:styleId="ZTD">
    <w:name w:val="ZTD"/>
    <w:basedOn w:val="ZB"/>
    <w:rsid w:val="001F1B1F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customStyle="1" w:styleId="myReference">
    <w:name w:val="myReference"/>
    <w:basedOn w:val="Normal"/>
    <w:next w:val="Normal"/>
    <w:autoRedefine/>
    <w:rsid w:val="003E2971"/>
    <w:pPr>
      <w:keepNext/>
      <w:overflowPunct/>
      <w:autoSpaceDE/>
      <w:autoSpaceDN/>
      <w:adjustRightInd/>
      <w:spacing w:after="0"/>
      <w:textAlignment w:val="auto"/>
    </w:pPr>
    <w:rPr>
      <w:b/>
      <w:bCs/>
    </w:rPr>
  </w:style>
  <w:style w:type="paragraph" w:styleId="BalloonText">
    <w:name w:val="Balloon Text"/>
    <w:basedOn w:val="Normal"/>
    <w:link w:val="BalloonTextChar"/>
    <w:rsid w:val="00C666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666C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rsid w:val="00CB011C"/>
    <w:rPr>
      <w:rFonts w:ascii="Arial" w:hAnsi="Arial"/>
      <w:b/>
      <w:noProof/>
      <w:sz w:val="18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5D327F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50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36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214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891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83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5969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90537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23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7458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044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350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58892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181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479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16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037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7950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5330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029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2993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2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700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436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9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70/Docs/RP-1523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m.sorond@dish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TSG_RAN/TSGR_70/Docs/RP-1523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/>
  <LinksUpToDate>false</LinksUpToDate>
  <CharactersWithSpaces>9187</CharactersWithSpaces>
  <SharedDoc>false</SharedDoc>
  <HLinks>
    <vt:vector size="42" baseType="variant">
      <vt:variant>
        <vt:i4>6815795</vt:i4>
      </vt:variant>
      <vt:variant>
        <vt:i4>18</vt:i4>
      </vt:variant>
      <vt:variant>
        <vt:i4>0</vt:i4>
      </vt:variant>
      <vt:variant>
        <vt:i4>5</vt:i4>
      </vt:variant>
      <vt:variant>
        <vt:lpwstr>file://D:\Docs\R4-157788.zip</vt:lpwstr>
      </vt:variant>
      <vt:variant>
        <vt:lpwstr/>
      </vt:variant>
      <vt:variant>
        <vt:i4>6291518</vt:i4>
      </vt:variant>
      <vt:variant>
        <vt:i4>15</vt:i4>
      </vt:variant>
      <vt:variant>
        <vt:i4>0</vt:i4>
      </vt:variant>
      <vt:variant>
        <vt:i4>5</vt:i4>
      </vt:variant>
      <vt:variant>
        <vt:lpwstr>file://D:\Docs\R4-157354.zip</vt:lpwstr>
      </vt:variant>
      <vt:variant>
        <vt:lpwstr/>
      </vt:variant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file://D:\Docs\R4-157353.zip</vt:lpwstr>
      </vt:variant>
      <vt:variant>
        <vt:lpwstr/>
      </vt:variant>
      <vt:variant>
        <vt:i4>8257549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ftp://ftp.3gpp.org/tsg_ran/TSG_RAN/TSGR_69/Docs/RP-151600.zip</vt:lpwstr>
      </vt:variant>
      <vt:variant>
        <vt:lpwstr/>
      </vt:variant>
      <vt:variant>
        <vt:i4>8257549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ftp://ftp.3gpp.org/tsg_ran/TSG_RAN/TSGR_69/Docs/RP-151600.zip</vt:lpwstr>
      </vt:variant>
      <vt:variant>
        <vt:lpwstr/>
      </vt:variant>
      <vt:variant>
        <vt:i4>98</vt:i4>
      </vt:variant>
      <vt:variant>
        <vt:i4>3</vt:i4>
      </vt:variant>
      <vt:variant>
        <vt:i4>0</vt:i4>
      </vt:variant>
      <vt:variant>
        <vt:i4>5</vt:i4>
      </vt:variant>
      <vt:variant>
        <vt:lpwstr>mailto:mariam.sorond@dish.com</vt:lpwstr>
      </vt:variant>
      <vt:variant>
        <vt:lpwstr/>
      </vt:variant>
      <vt:variant>
        <vt:i4>4784174</vt:i4>
      </vt:variant>
      <vt:variant>
        <vt:i4>0</vt:i4>
      </vt:variant>
      <vt:variant>
        <vt:i4>0</vt:i4>
      </vt:variant>
      <vt:variant>
        <vt:i4>5</vt:i4>
      </vt:variant>
      <vt:variant>
        <vt:lpwstr>mailto:Johny.kim@dish.com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dc:description/>
  <cp:lastModifiedBy>Edgar Fernandes</cp:lastModifiedBy>
  <cp:revision>12</cp:revision>
  <cp:lastPrinted>2016-02-23T12:44:00Z</cp:lastPrinted>
  <dcterms:created xsi:type="dcterms:W3CDTF">2016-02-23T11:30:00Z</dcterms:created>
  <dcterms:modified xsi:type="dcterms:W3CDTF">2016-02-29T15:11:00Z</dcterms:modified>
</cp:coreProperties>
</file>